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640" w:firstLineChars="200"/>
        <w:jc w:val="center"/>
        <w:rPr>
          <w:rFonts w:hint="eastAsia" w:ascii="宋体" w:hAnsi="宋体"/>
          <w:b w:val="0"/>
          <w:bCs w:val="0"/>
          <w:color w:val="000000"/>
          <w:sz w:val="32"/>
          <w:szCs w:val="32"/>
          <w:u w:val="none"/>
          <w:lang w:val="en-US" w:eastAsia="zh-CN"/>
        </w:rPr>
      </w:pPr>
      <w:r>
        <w:rPr>
          <w:rFonts w:hint="eastAsia" w:ascii="宋体" w:hAnsi="宋体"/>
          <w:b w:val="0"/>
          <w:bCs w:val="0"/>
          <w:color w:val="000000"/>
          <w:sz w:val="32"/>
          <w:szCs w:val="32"/>
          <w:u w:val="none"/>
          <w:lang w:val="en-US" w:eastAsia="zh-CN"/>
        </w:rPr>
        <w:t>重症监护管理信息系统软件及手术麻醉管理信息系统软件</w:t>
      </w:r>
    </w:p>
    <w:p>
      <w:pPr>
        <w:ind w:firstLine="640" w:firstLineChars="200"/>
        <w:jc w:val="center"/>
        <w:rPr>
          <w:rFonts w:hint="eastAsia" w:ascii="宋体" w:hAnsi="宋体" w:eastAsia="宋体" w:cs="宋体"/>
          <w:sz w:val="32"/>
          <w:szCs w:val="32"/>
          <w:lang w:val="en-US" w:eastAsia="zh-CN"/>
        </w:rPr>
      </w:pPr>
      <w:r>
        <w:rPr>
          <w:rFonts w:hint="eastAsia" w:ascii="宋体" w:hAnsi="宋体"/>
          <w:b w:val="0"/>
          <w:bCs w:val="0"/>
          <w:color w:val="000000"/>
          <w:sz w:val="32"/>
          <w:szCs w:val="32"/>
          <w:u w:val="none"/>
          <w:lang w:val="en-US" w:eastAsia="zh-CN"/>
        </w:rPr>
        <w:t>运维技术服务项目</w:t>
      </w:r>
      <w:r>
        <w:rPr>
          <w:rFonts w:hint="eastAsia" w:ascii="宋体" w:hAnsi="宋体" w:eastAsia="宋体" w:cs="宋体"/>
          <w:sz w:val="32"/>
          <w:szCs w:val="32"/>
          <w:lang w:val="en-US" w:eastAsia="zh-CN"/>
        </w:rPr>
        <w:t>院内采购文件及评审标准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jc w:val="both"/>
        <w:rPr>
          <w:rFonts w:hint="eastAsia" w:ascii="宋体" w:hAnsi="宋体" w:eastAsia="宋体" w:cs="宋体"/>
          <w:sz w:val="32"/>
          <w:szCs w:val="32"/>
          <w:lang w:val="en-US" w:eastAsia="zh-CN"/>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项目需求：</w:t>
      </w:r>
    </w:p>
    <w:p>
      <w:pPr>
        <w:ind w:firstLine="560" w:firstLineChars="200"/>
        <w:jc w:val="left"/>
        <w:rPr>
          <w:rFonts w:hint="eastAsia" w:ascii="宋体" w:hAnsi="宋体" w:eastAsia="宋体" w:cs="宋体"/>
          <w:color w:val="4C4C4C"/>
          <w:sz w:val="28"/>
          <w:szCs w:val="28"/>
          <w:lang w:val="en-US" w:bidi="ar-SA"/>
        </w:rPr>
      </w:pPr>
      <w:r>
        <w:rPr>
          <w:rFonts w:hint="eastAsia" w:ascii="宋体" w:hAnsi="宋体" w:eastAsia="宋体" w:cs="宋体"/>
          <w:kern w:val="0"/>
          <w:sz w:val="28"/>
          <w:szCs w:val="28"/>
          <w:lang w:val="en-US" w:eastAsia="zh-CN" w:bidi="ar-SA"/>
        </w:rPr>
        <w:t>为保障重症监护管理信息系统软件、手术麻醉管理信息系统软件</w:t>
      </w:r>
      <w:r>
        <w:rPr>
          <w:rFonts w:ascii="Segoe UI Symbol" w:hAnsi="Segoe UI Symbol" w:eastAsia="Segoe UI Symbol" w:cs="Segoe UI Symbol"/>
          <w:i w:val="0"/>
          <w:caps w:val="0"/>
          <w:color w:val="1F2329"/>
          <w:spacing w:val="0"/>
          <w:sz w:val="28"/>
          <w:szCs w:val="28"/>
          <w:shd w:val="clear" w:fill="FFFFFF"/>
        </w:rPr>
        <w:t>持续、稳定、安全、高效运行</w:t>
      </w:r>
      <w:r>
        <w:rPr>
          <w:rFonts w:hint="eastAsia" w:ascii="Segoe UI Symbol" w:hAnsi="Segoe UI Symbol" w:eastAsia="宋体" w:cs="Segoe UI Symbol"/>
          <w:i w:val="0"/>
          <w:caps w:val="0"/>
          <w:color w:val="1F2329"/>
          <w:spacing w:val="0"/>
          <w:sz w:val="28"/>
          <w:szCs w:val="28"/>
          <w:shd w:val="clear" w:fill="FFFFFF"/>
          <w:lang w:eastAsia="zh-CN"/>
        </w:rPr>
        <w:t>，</w:t>
      </w:r>
      <w:r>
        <w:rPr>
          <w:rFonts w:ascii="Segoe UI Symbol" w:hAnsi="Segoe UI Symbol" w:eastAsia="Segoe UI Symbol" w:cs="Segoe UI Symbol"/>
          <w:i w:val="0"/>
          <w:caps w:val="0"/>
          <w:color w:val="1F2329"/>
          <w:spacing w:val="0"/>
          <w:sz w:val="28"/>
          <w:szCs w:val="28"/>
          <w:shd w:val="clear" w:fill="FFFFFF"/>
        </w:rPr>
        <w:t>支撑临床诊疗与医院运营合规，降低系统中断 / 数据风险，提升医护工作效率与患者安全</w:t>
      </w:r>
      <w:r>
        <w:rPr>
          <w:rFonts w:hint="eastAsia" w:ascii="Segoe UI Symbol" w:hAnsi="Segoe UI Symbol" w:eastAsia="宋体" w:cs="Segoe UI Symbol"/>
          <w:i w:val="0"/>
          <w:caps w:val="0"/>
          <w:color w:val="1F2329"/>
          <w:spacing w:val="0"/>
          <w:sz w:val="28"/>
          <w:szCs w:val="28"/>
          <w:shd w:val="clear" w:fill="FFFFFF"/>
          <w:lang w:eastAsia="zh-CN"/>
        </w:rPr>
        <w:t>，需采购软件运维服务，</w:t>
      </w:r>
      <w:r>
        <w:rPr>
          <w:rFonts w:hint="eastAsia" w:ascii="宋体" w:hAnsi="宋体" w:eastAsia="宋体" w:cs="宋体"/>
          <w:color w:val="4C4C4C"/>
          <w:sz w:val="28"/>
          <w:szCs w:val="28"/>
          <w:lang w:val="en-US" w:bidi="ar-SA"/>
        </w:rPr>
        <w:t>具体需求如下：</w:t>
      </w:r>
    </w:p>
    <w:p>
      <w:pPr>
        <w:spacing w:line="360" w:lineRule="auto"/>
        <w:rPr>
          <w:rFonts w:hint="eastAsia" w:ascii="宋体" w:hAnsi="宋体" w:eastAsia="宋体" w:cs="宋体"/>
          <w:b w:val="0"/>
          <w:bCs w:val="0"/>
          <w:color w:val="4C4C4C"/>
          <w:sz w:val="28"/>
          <w:szCs w:val="28"/>
          <w:lang w:val="en-US" w:bidi="ar-SA"/>
        </w:rPr>
      </w:pPr>
      <w:r>
        <w:rPr>
          <w:rFonts w:hint="eastAsia" w:ascii="宋体" w:hAnsi="宋体" w:eastAsia="宋体" w:cs="宋体"/>
          <w:b w:val="0"/>
          <w:bCs w:val="0"/>
          <w:color w:val="4C4C4C"/>
          <w:sz w:val="28"/>
          <w:szCs w:val="28"/>
          <w:lang w:val="en-US" w:bidi="ar-SA"/>
        </w:rPr>
        <w:t>一、采购基本信息</w:t>
      </w:r>
    </w:p>
    <w:p>
      <w:pPr>
        <w:ind w:firstLine="560" w:firstLineChars="200"/>
        <w:rPr>
          <w:rFonts w:hint="eastAsia" w:ascii="宋体" w:hAnsi="宋体" w:eastAsia="宋体" w:cs="宋体"/>
          <w:color w:val="4C4C4C"/>
          <w:sz w:val="28"/>
          <w:szCs w:val="28"/>
          <w:lang w:val="en-US" w:bidi="ar-SA"/>
        </w:rPr>
      </w:pPr>
      <w:r>
        <w:rPr>
          <w:rFonts w:hint="eastAsia" w:ascii="宋体" w:hAnsi="宋体" w:eastAsia="宋体" w:cs="宋体"/>
          <w:b w:val="0"/>
          <w:bCs w:val="0"/>
          <w:color w:val="4C4C4C"/>
          <w:sz w:val="28"/>
          <w:szCs w:val="28"/>
          <w:lang w:val="en-US" w:eastAsia="zh-CN" w:bidi="ar-SA"/>
        </w:rPr>
        <w:t>1、</w:t>
      </w:r>
      <w:r>
        <w:rPr>
          <w:rFonts w:hint="eastAsia" w:ascii="宋体" w:hAnsi="宋体" w:eastAsia="宋体" w:cs="宋体"/>
          <w:b w:val="0"/>
          <w:bCs w:val="0"/>
          <w:color w:val="4C4C4C"/>
          <w:sz w:val="28"/>
          <w:szCs w:val="28"/>
          <w:lang w:val="en-US" w:bidi="ar-SA"/>
        </w:rPr>
        <w:t>采购项目：</w:t>
      </w:r>
      <w:r>
        <w:rPr>
          <w:rFonts w:hint="eastAsia" w:ascii="宋体" w:hAnsi="宋体"/>
          <w:b w:val="0"/>
          <w:bCs w:val="0"/>
          <w:color w:val="000000"/>
          <w:sz w:val="28"/>
          <w:szCs w:val="28"/>
          <w:u w:val="none"/>
          <w:lang w:val="en-US" w:eastAsia="zh-CN"/>
        </w:rPr>
        <w:t>重症监护管理信息系统软件及手术麻醉管理信息系统软件运维技术服务项目。</w:t>
      </w:r>
    </w:p>
    <w:p>
      <w:pPr>
        <w:spacing w:line="360" w:lineRule="auto"/>
        <w:ind w:firstLine="560" w:firstLineChars="200"/>
        <w:rPr>
          <w:rFonts w:hint="eastAsia" w:ascii="宋体" w:hAnsi="宋体" w:eastAsia="宋体" w:cs="宋体"/>
          <w:color w:val="4C4C4C"/>
          <w:sz w:val="28"/>
          <w:szCs w:val="28"/>
          <w:lang w:val="en-US" w:eastAsia="zh-CN" w:bidi="ar-SA"/>
        </w:rPr>
      </w:pPr>
      <w:r>
        <w:rPr>
          <w:rFonts w:hint="eastAsia" w:ascii="宋体" w:hAnsi="宋体" w:eastAsia="宋体" w:cs="宋体"/>
          <w:color w:val="4C4C4C"/>
          <w:sz w:val="28"/>
          <w:szCs w:val="28"/>
          <w:lang w:val="en-US" w:eastAsia="zh-CN" w:bidi="ar-SA"/>
        </w:rPr>
        <w:t>2、</w:t>
      </w:r>
      <w:r>
        <w:rPr>
          <w:rFonts w:hint="eastAsia" w:ascii="宋体" w:hAnsi="宋体" w:eastAsia="宋体" w:cs="宋体"/>
          <w:color w:val="4C4C4C"/>
          <w:sz w:val="28"/>
          <w:szCs w:val="28"/>
          <w:lang w:val="en-US" w:bidi="ar-SA"/>
        </w:rPr>
        <w:t>服务范围：</w:t>
      </w:r>
      <w:r>
        <w:rPr>
          <w:rFonts w:hint="eastAsia" w:ascii="宋体" w:hAnsi="宋体"/>
          <w:b w:val="0"/>
          <w:bCs w:val="0"/>
          <w:color w:val="000000"/>
          <w:sz w:val="28"/>
          <w:szCs w:val="28"/>
          <w:u w:val="none"/>
          <w:lang w:val="en-US" w:eastAsia="zh-CN"/>
        </w:rPr>
        <w:t>重症监护管理信息系统软件及手术麻醉管理信息系统软件运维服务。</w:t>
      </w:r>
    </w:p>
    <w:p>
      <w:pPr>
        <w:spacing w:line="360" w:lineRule="auto"/>
        <w:ind w:firstLine="560" w:firstLineChars="200"/>
        <w:rPr>
          <w:rFonts w:hint="eastAsia" w:ascii="宋体" w:hAnsi="宋体" w:eastAsia="宋体" w:cs="宋体"/>
          <w:color w:val="4C4C4C"/>
          <w:sz w:val="28"/>
          <w:szCs w:val="28"/>
          <w:lang w:val="en-US" w:eastAsia="zh-CN" w:bidi="ar-SA"/>
        </w:rPr>
      </w:pPr>
      <w:r>
        <w:rPr>
          <w:rFonts w:hint="eastAsia" w:ascii="宋体" w:hAnsi="宋体" w:eastAsia="宋体" w:cs="宋体"/>
          <w:color w:val="4C4C4C"/>
          <w:sz w:val="28"/>
          <w:szCs w:val="28"/>
          <w:lang w:val="en-US" w:eastAsia="zh-CN" w:bidi="ar-SA"/>
        </w:rPr>
        <w:t>3、</w:t>
      </w:r>
      <w:r>
        <w:rPr>
          <w:rFonts w:hint="eastAsia" w:ascii="宋体" w:hAnsi="宋体" w:eastAsia="宋体" w:cs="宋体"/>
          <w:color w:val="4C4C4C"/>
          <w:sz w:val="28"/>
          <w:szCs w:val="28"/>
          <w:lang w:val="en-US" w:bidi="ar-SA"/>
        </w:rPr>
        <w:t>服务周期：</w:t>
      </w:r>
      <w:r>
        <w:rPr>
          <w:rFonts w:hint="eastAsia" w:ascii="宋体" w:hAnsi="宋体" w:eastAsia="宋体" w:cs="宋体"/>
          <w:color w:val="4C4C4C"/>
          <w:sz w:val="28"/>
          <w:szCs w:val="28"/>
          <w:lang w:val="en-US" w:eastAsia="zh-CN" w:bidi="ar-SA"/>
        </w:rPr>
        <w:t>三</w:t>
      </w:r>
      <w:r>
        <w:rPr>
          <w:rFonts w:hint="eastAsia" w:ascii="宋体" w:hAnsi="宋体" w:eastAsia="宋体" w:cs="宋体"/>
          <w:color w:val="4C4C4C"/>
          <w:sz w:val="28"/>
          <w:szCs w:val="28"/>
          <w:lang w:val="en-US" w:bidi="ar-SA"/>
        </w:rPr>
        <w:t>年</w:t>
      </w:r>
      <w:r>
        <w:rPr>
          <w:rFonts w:hint="eastAsia" w:ascii="宋体" w:hAnsi="宋体" w:eastAsia="宋体" w:cs="宋体"/>
          <w:color w:val="4C4C4C"/>
          <w:sz w:val="28"/>
          <w:szCs w:val="28"/>
          <w:lang w:val="en-US" w:eastAsia="zh-CN" w:bidi="ar-SA"/>
        </w:rPr>
        <w:t>。</w:t>
      </w:r>
    </w:p>
    <w:p>
      <w:pPr>
        <w:spacing w:line="360" w:lineRule="auto"/>
        <w:ind w:firstLine="560" w:firstLineChars="200"/>
        <w:rPr>
          <w:rFonts w:hint="eastAsia" w:ascii="宋体" w:hAnsi="宋体" w:eastAsia="宋体" w:cs="宋体"/>
          <w:color w:val="4C4C4C"/>
          <w:sz w:val="28"/>
          <w:szCs w:val="28"/>
          <w:lang w:val="en-US" w:eastAsia="zh-CN" w:bidi="ar-SA"/>
        </w:rPr>
      </w:pPr>
      <w:r>
        <w:rPr>
          <w:rFonts w:hint="eastAsia" w:ascii="宋体" w:hAnsi="宋体" w:eastAsia="宋体" w:cs="宋体"/>
          <w:color w:val="4C4C4C"/>
          <w:sz w:val="28"/>
          <w:szCs w:val="28"/>
          <w:lang w:val="en-US" w:eastAsia="zh-CN" w:bidi="ar-SA"/>
        </w:rPr>
        <w:t>4、</w:t>
      </w:r>
      <w:r>
        <w:rPr>
          <w:rFonts w:hint="eastAsia" w:ascii="宋体" w:hAnsi="宋体" w:eastAsia="宋体" w:cs="宋体"/>
          <w:color w:val="4C4C4C"/>
          <w:sz w:val="28"/>
          <w:szCs w:val="28"/>
          <w:lang w:val="en-US" w:bidi="ar-SA"/>
        </w:rPr>
        <w:t>采购预算：</w:t>
      </w:r>
      <w:r>
        <w:rPr>
          <w:rFonts w:hint="eastAsia" w:ascii="宋体" w:hAnsi="宋体" w:eastAsia="宋体" w:cs="宋体"/>
          <w:color w:val="4C4C4C"/>
          <w:sz w:val="28"/>
          <w:szCs w:val="28"/>
          <w:lang w:val="en-US" w:eastAsia="zh-CN" w:bidi="ar-SA"/>
        </w:rPr>
        <w:t>90000</w:t>
      </w:r>
      <w:r>
        <w:rPr>
          <w:rFonts w:hint="eastAsia" w:ascii="宋体" w:hAnsi="宋体" w:eastAsia="宋体" w:cs="宋体"/>
          <w:color w:val="4C4C4C"/>
          <w:sz w:val="28"/>
          <w:szCs w:val="28"/>
          <w:lang w:val="en-US" w:bidi="ar-SA"/>
        </w:rPr>
        <w:t>元/年（大写：人民币</w:t>
      </w:r>
      <w:r>
        <w:rPr>
          <w:rFonts w:hint="eastAsia" w:ascii="宋体" w:hAnsi="宋体" w:eastAsia="宋体" w:cs="宋体"/>
          <w:color w:val="4C4C4C"/>
          <w:sz w:val="28"/>
          <w:szCs w:val="28"/>
          <w:lang w:val="en-US" w:eastAsia="zh-CN" w:bidi="ar-SA"/>
        </w:rPr>
        <w:t>玖</w:t>
      </w:r>
      <w:r>
        <w:rPr>
          <w:rFonts w:hint="eastAsia" w:ascii="宋体" w:hAnsi="宋体" w:eastAsia="宋体" w:cs="宋体"/>
          <w:color w:val="4C4C4C"/>
          <w:sz w:val="28"/>
          <w:szCs w:val="28"/>
          <w:lang w:val="en-US" w:bidi="ar-SA"/>
        </w:rPr>
        <w:t>万元/年），</w:t>
      </w:r>
      <w:r>
        <w:rPr>
          <w:rFonts w:hint="eastAsia" w:ascii="宋体" w:hAnsi="宋体" w:eastAsia="宋体" w:cs="宋体"/>
          <w:color w:val="4C4C4C"/>
          <w:sz w:val="28"/>
          <w:szCs w:val="28"/>
          <w:lang w:val="en-US" w:eastAsia="zh-CN" w:bidi="ar-SA"/>
        </w:rPr>
        <w:t>三年总预算270000元（大写：人民币贰拾柒万元）。</w:t>
      </w:r>
    </w:p>
    <w:p>
      <w:pPr>
        <w:pStyle w:val="2"/>
        <w:ind w:firstLine="560" w:firstLineChars="200"/>
        <w:rPr>
          <w:rFonts w:hint="eastAsia" w:hAnsi="宋体" w:cs="宋体"/>
          <w:color w:val="4C4C4C"/>
          <w:sz w:val="28"/>
          <w:szCs w:val="28"/>
          <w:lang w:val="en-US" w:eastAsia="zh-CN" w:bidi="ar-SA"/>
        </w:rPr>
      </w:pPr>
      <w:r>
        <w:rPr>
          <w:rFonts w:hint="eastAsia" w:hAnsi="宋体" w:cs="宋体"/>
          <w:color w:val="4C4C4C"/>
          <w:sz w:val="28"/>
          <w:szCs w:val="28"/>
          <w:lang w:val="en-US" w:eastAsia="zh-CN" w:bidi="ar-SA"/>
        </w:rPr>
        <w:t>5、服务需求（投标人自行完善，并添加在响应文件里面）</w:t>
      </w:r>
    </w:p>
    <w:p>
      <w:pPr>
        <w:spacing w:line="360" w:lineRule="auto"/>
        <w:ind w:firstLine="560" w:firstLineChars="200"/>
        <w:rPr>
          <w:rFonts w:hint="default" w:ascii="宋体" w:hAnsi="宋体" w:eastAsia="宋体" w:cs="宋体"/>
          <w:color w:val="4C4C4C"/>
          <w:sz w:val="28"/>
          <w:szCs w:val="28"/>
          <w:lang w:val="en-US" w:bidi="ar-SA"/>
        </w:rPr>
      </w:pPr>
      <w:r>
        <w:rPr>
          <w:rFonts w:hint="eastAsia" w:ascii="宋体" w:hAnsi="宋体" w:eastAsia="宋体" w:cs="宋体"/>
          <w:color w:val="4C4C4C"/>
          <w:sz w:val="28"/>
          <w:szCs w:val="28"/>
          <w:lang w:val="en-US" w:eastAsia="zh-CN" w:bidi="ar-SA"/>
        </w:rPr>
        <w:t>（1）</w:t>
      </w:r>
      <w:r>
        <w:rPr>
          <w:rFonts w:hint="default" w:ascii="宋体" w:hAnsi="宋体" w:eastAsia="宋体" w:cs="宋体"/>
          <w:color w:val="4C4C4C"/>
          <w:sz w:val="28"/>
          <w:szCs w:val="28"/>
          <w:lang w:val="en-US" w:bidi="ar-SA"/>
        </w:rPr>
        <w:t>保障该项目现有系统接口的</w:t>
      </w:r>
      <w:r>
        <w:rPr>
          <w:rFonts w:hint="eastAsia" w:ascii="宋体" w:hAnsi="宋体" w:eastAsia="宋体" w:cs="宋体"/>
          <w:color w:val="4C4C4C"/>
          <w:sz w:val="28"/>
          <w:szCs w:val="28"/>
          <w:lang w:val="en-US" w:eastAsia="zh-CN" w:bidi="ar-SA"/>
        </w:rPr>
        <w:t>互联互通</w:t>
      </w:r>
      <w:r>
        <w:rPr>
          <w:rFonts w:hint="default" w:ascii="宋体" w:hAnsi="宋体" w:eastAsia="宋体" w:cs="宋体"/>
          <w:color w:val="4C4C4C"/>
          <w:sz w:val="28"/>
          <w:szCs w:val="28"/>
          <w:lang w:val="en-US" w:bidi="ar-SA"/>
        </w:rPr>
        <w:t>、信息共享。</w:t>
      </w:r>
    </w:p>
    <w:p>
      <w:pPr>
        <w:spacing w:line="360" w:lineRule="auto"/>
        <w:ind w:firstLine="560" w:firstLineChars="200"/>
        <w:rPr>
          <w:rFonts w:hint="default" w:ascii="宋体" w:hAnsi="宋体" w:eastAsia="宋体" w:cs="宋体"/>
          <w:color w:val="4C4C4C"/>
          <w:sz w:val="28"/>
          <w:szCs w:val="28"/>
          <w:lang w:val="en-US" w:bidi="ar-SA"/>
        </w:rPr>
      </w:pPr>
      <w:r>
        <w:rPr>
          <w:rFonts w:hint="eastAsia" w:ascii="宋体" w:hAnsi="宋体" w:eastAsia="宋体" w:cs="宋体"/>
          <w:color w:val="4C4C4C"/>
          <w:sz w:val="28"/>
          <w:szCs w:val="28"/>
          <w:lang w:val="en-US" w:eastAsia="zh-CN" w:bidi="ar-SA"/>
        </w:rPr>
        <w:t>（2）接口打包服务：</w:t>
      </w:r>
      <w:r>
        <w:rPr>
          <w:rFonts w:hint="default" w:ascii="宋体" w:hAnsi="宋体" w:eastAsia="宋体" w:cs="宋体"/>
          <w:color w:val="4C4C4C"/>
          <w:sz w:val="28"/>
          <w:szCs w:val="28"/>
          <w:lang w:val="en-US" w:eastAsia="zh-CN" w:bidi="ar-SA"/>
        </w:rPr>
        <w:t>该系统涉及的</w:t>
      </w:r>
      <w:r>
        <w:rPr>
          <w:rFonts w:hint="default" w:ascii="宋体" w:hAnsi="宋体" w:eastAsia="宋体" w:cs="宋体"/>
          <w:color w:val="4C4C4C"/>
          <w:sz w:val="28"/>
          <w:szCs w:val="28"/>
          <w:lang w:val="en-US" w:bidi="ar-SA"/>
        </w:rPr>
        <w:t>所有接口费按年度打包。含新增和修改接口，无论</w:t>
      </w:r>
      <w:r>
        <w:rPr>
          <w:rFonts w:hint="eastAsia" w:ascii="宋体" w:hAnsi="宋体" w:eastAsia="宋体" w:cs="宋体"/>
          <w:color w:val="4C4C4C"/>
          <w:sz w:val="28"/>
          <w:szCs w:val="28"/>
          <w:lang w:val="en-US" w:eastAsia="zh-CN" w:bidi="ar-SA"/>
        </w:rPr>
        <w:t>接口</w:t>
      </w:r>
      <w:r>
        <w:rPr>
          <w:rFonts w:hint="default" w:ascii="宋体" w:hAnsi="宋体" w:eastAsia="宋体" w:cs="宋体"/>
          <w:color w:val="4C4C4C"/>
          <w:sz w:val="28"/>
          <w:szCs w:val="28"/>
          <w:lang w:val="en-US" w:bidi="ar-SA"/>
        </w:rPr>
        <w:t>数量</w:t>
      </w:r>
      <w:r>
        <w:rPr>
          <w:rFonts w:hint="eastAsia" w:ascii="宋体" w:hAnsi="宋体" w:eastAsia="宋体" w:cs="宋体"/>
          <w:color w:val="4C4C4C"/>
          <w:sz w:val="28"/>
          <w:szCs w:val="28"/>
          <w:lang w:val="en-US" w:eastAsia="zh-CN" w:bidi="ar-SA"/>
        </w:rPr>
        <w:t>和</w:t>
      </w:r>
      <w:r>
        <w:rPr>
          <w:rFonts w:hint="default" w:ascii="宋体" w:hAnsi="宋体" w:eastAsia="宋体" w:cs="宋体"/>
          <w:color w:val="4C4C4C"/>
          <w:sz w:val="28"/>
          <w:szCs w:val="28"/>
          <w:lang w:val="en-US" w:bidi="ar-SA"/>
        </w:rPr>
        <w:t>接口工作量大小。接口包括对第三方开放接口和与第三方提供的接口对接。</w:t>
      </w:r>
      <w:r>
        <w:rPr>
          <w:rFonts w:hint="eastAsia" w:ascii="宋体" w:hAnsi="宋体" w:eastAsia="宋体" w:cs="宋体"/>
          <w:color w:val="4C4C4C"/>
          <w:sz w:val="28"/>
          <w:szCs w:val="28"/>
          <w:lang w:val="en-US" w:eastAsia="zh-CN" w:bidi="ar-SA"/>
        </w:rPr>
        <w:t>采购人</w:t>
      </w:r>
      <w:r>
        <w:rPr>
          <w:rFonts w:hint="default" w:ascii="宋体" w:hAnsi="宋体" w:eastAsia="宋体" w:cs="宋体"/>
          <w:color w:val="4C4C4C"/>
          <w:sz w:val="28"/>
          <w:szCs w:val="28"/>
          <w:lang w:val="en-US" w:bidi="ar-SA"/>
        </w:rPr>
        <w:t>不再单独支付接口费。</w:t>
      </w:r>
      <w:r>
        <w:rPr>
          <w:rFonts w:hint="eastAsia" w:ascii="宋体" w:hAnsi="宋体" w:eastAsia="宋体" w:cs="宋体"/>
          <w:color w:val="4C4C4C"/>
          <w:sz w:val="28"/>
          <w:szCs w:val="28"/>
          <w:lang w:val="en-US" w:eastAsia="zh-CN" w:bidi="ar-SA"/>
        </w:rPr>
        <w:t>涉及该系统的</w:t>
      </w:r>
      <w:r>
        <w:rPr>
          <w:rFonts w:hint="default" w:ascii="宋体" w:hAnsi="宋体" w:eastAsia="宋体" w:cs="宋体"/>
          <w:color w:val="4C4C4C"/>
          <w:sz w:val="28"/>
          <w:szCs w:val="28"/>
          <w:lang w:val="en-US" w:eastAsia="zh-CN" w:bidi="ar-SA"/>
        </w:rPr>
        <w:t>旧设备更新时（如损坏、报废等），由</w:t>
      </w:r>
      <w:r>
        <w:rPr>
          <w:rFonts w:hint="eastAsia" w:ascii="宋体" w:hAnsi="宋体" w:eastAsia="宋体" w:cs="宋体"/>
          <w:color w:val="4C4C4C"/>
          <w:sz w:val="28"/>
          <w:szCs w:val="28"/>
          <w:lang w:val="en-US" w:eastAsia="zh-CN" w:bidi="ar-SA"/>
        </w:rPr>
        <w:t>中标人</w:t>
      </w:r>
      <w:r>
        <w:rPr>
          <w:rFonts w:hint="default" w:ascii="宋体" w:hAnsi="宋体" w:eastAsia="宋体" w:cs="宋体"/>
          <w:color w:val="4C4C4C"/>
          <w:sz w:val="28"/>
          <w:szCs w:val="28"/>
          <w:lang w:val="en-US" w:eastAsia="zh-CN" w:bidi="ar-SA"/>
        </w:rPr>
        <w:t>免费负责进行配置。</w:t>
      </w:r>
    </w:p>
    <w:p>
      <w:pPr>
        <w:spacing w:line="360" w:lineRule="auto"/>
        <w:ind w:firstLine="560" w:firstLineChars="200"/>
        <w:rPr>
          <w:rFonts w:hint="default" w:ascii="宋体" w:hAnsi="宋体" w:eastAsia="宋体" w:cs="宋体"/>
          <w:color w:val="4C4C4C"/>
          <w:sz w:val="28"/>
          <w:szCs w:val="28"/>
          <w:lang w:val="en-US" w:bidi="ar-SA"/>
        </w:rPr>
      </w:pPr>
      <w:r>
        <w:rPr>
          <w:rFonts w:hint="eastAsia" w:ascii="宋体" w:hAnsi="宋体" w:eastAsia="宋体" w:cs="宋体"/>
          <w:color w:val="4C4C4C"/>
          <w:sz w:val="28"/>
          <w:szCs w:val="28"/>
          <w:lang w:val="en-US" w:eastAsia="zh-CN" w:bidi="ar-SA"/>
        </w:rPr>
        <w:t>（3）</w:t>
      </w:r>
      <w:r>
        <w:rPr>
          <w:rFonts w:hint="default" w:ascii="宋体" w:hAnsi="宋体" w:eastAsia="宋体" w:cs="宋体"/>
          <w:color w:val="4C4C4C"/>
          <w:sz w:val="28"/>
          <w:szCs w:val="28"/>
          <w:lang w:val="en-US" w:bidi="ar-SA"/>
        </w:rPr>
        <w:t>智慧医院评级：</w:t>
      </w:r>
      <w:r>
        <w:rPr>
          <w:rFonts w:hint="eastAsia" w:ascii="宋体" w:hAnsi="宋体" w:eastAsia="宋体" w:cs="宋体"/>
          <w:color w:val="4C4C4C"/>
          <w:sz w:val="28"/>
          <w:szCs w:val="28"/>
          <w:lang w:val="en-US" w:eastAsia="zh-CN" w:bidi="ar-SA"/>
        </w:rPr>
        <w:t>中标人</w:t>
      </w:r>
      <w:r>
        <w:rPr>
          <w:rFonts w:hint="default" w:ascii="宋体" w:hAnsi="宋体" w:eastAsia="宋体" w:cs="宋体"/>
          <w:color w:val="4C4C4C"/>
          <w:sz w:val="28"/>
          <w:szCs w:val="28"/>
          <w:lang w:val="en-US" w:bidi="ar-SA"/>
        </w:rPr>
        <w:t>免费提供包含电子病历应用水平分级评价四级（智慧医疗）、智慧服务评级三级、智慧管理评级三级的功能改造、评审相关材料制作（包括但不限于SQL书写、截图、实证材料等）、评审现场支持（被抽到现场时需要，否则不需要）。</w:t>
      </w:r>
    </w:p>
    <w:p>
      <w:pPr>
        <w:spacing w:line="360" w:lineRule="auto"/>
        <w:ind w:firstLine="560" w:firstLineChars="200"/>
        <w:rPr>
          <w:rFonts w:hint="default" w:ascii="宋体" w:hAnsi="宋体" w:eastAsia="宋体" w:cs="宋体"/>
          <w:color w:val="4C4C4C"/>
          <w:sz w:val="28"/>
          <w:szCs w:val="28"/>
          <w:lang w:val="en-US" w:bidi="ar-SA"/>
        </w:rPr>
      </w:pPr>
      <w:r>
        <w:rPr>
          <w:rFonts w:hint="eastAsia" w:ascii="宋体" w:hAnsi="宋体" w:eastAsia="宋体" w:cs="宋体"/>
          <w:color w:val="4C4C4C"/>
          <w:sz w:val="28"/>
          <w:szCs w:val="28"/>
          <w:lang w:val="en-US" w:eastAsia="zh-CN" w:bidi="ar-SA"/>
        </w:rPr>
        <w:t>（4）</w:t>
      </w:r>
      <w:r>
        <w:rPr>
          <w:rFonts w:hint="default" w:ascii="宋体" w:hAnsi="宋体" w:eastAsia="宋体" w:cs="宋体"/>
          <w:color w:val="4C4C4C"/>
          <w:sz w:val="28"/>
          <w:szCs w:val="28"/>
          <w:lang w:val="en-US" w:bidi="ar-SA"/>
        </w:rPr>
        <w:t>关于站点数</w:t>
      </w:r>
      <w:r>
        <w:rPr>
          <w:rFonts w:hint="eastAsia" w:ascii="宋体" w:hAnsi="宋体" w:eastAsia="宋体" w:cs="宋体"/>
          <w:color w:val="4C4C4C"/>
          <w:sz w:val="28"/>
          <w:szCs w:val="28"/>
          <w:lang w:val="en-US" w:eastAsia="zh-CN" w:bidi="ar-SA"/>
        </w:rPr>
        <w:t>和使用时间</w:t>
      </w:r>
      <w:r>
        <w:rPr>
          <w:rFonts w:hint="default" w:ascii="宋体" w:hAnsi="宋体" w:eastAsia="宋体" w:cs="宋体"/>
          <w:color w:val="4C4C4C"/>
          <w:sz w:val="28"/>
          <w:szCs w:val="28"/>
          <w:lang w:val="en-US" w:bidi="ar-SA"/>
        </w:rPr>
        <w:t>的约定：本系统所有功能模块、提供或嵌入到本系统中的第三方插件</w:t>
      </w:r>
      <w:r>
        <w:rPr>
          <w:rFonts w:hint="eastAsia" w:ascii="宋体" w:hAnsi="宋体" w:eastAsia="宋体" w:cs="宋体"/>
          <w:color w:val="4C4C4C"/>
          <w:sz w:val="28"/>
          <w:szCs w:val="28"/>
          <w:lang w:val="en-US" w:eastAsia="zh-CN" w:bidi="ar-SA"/>
        </w:rPr>
        <w:t>按照招标文件执行。不得设置</w:t>
      </w:r>
      <w:r>
        <w:rPr>
          <w:rFonts w:hint="default" w:ascii="宋体" w:hAnsi="宋体" w:eastAsia="宋体" w:cs="宋体"/>
          <w:color w:val="4C4C4C"/>
          <w:sz w:val="28"/>
          <w:szCs w:val="28"/>
          <w:lang w:val="en-US" w:bidi="ar-SA"/>
        </w:rPr>
        <w:t>条目数限制、用户数限制、授权限制、使用时间限制等后门控制类程序。</w:t>
      </w:r>
    </w:p>
    <w:p>
      <w:pPr>
        <w:spacing w:line="360" w:lineRule="auto"/>
        <w:ind w:firstLine="560" w:firstLineChars="200"/>
        <w:rPr>
          <w:rFonts w:hint="default" w:ascii="宋体" w:hAnsi="宋体" w:eastAsia="宋体" w:cs="宋体"/>
          <w:color w:val="4C4C4C"/>
          <w:sz w:val="28"/>
          <w:szCs w:val="28"/>
          <w:lang w:val="en-US" w:eastAsia="zh-CN" w:bidi="ar-SA"/>
        </w:rPr>
      </w:pPr>
      <w:r>
        <w:rPr>
          <w:rFonts w:hint="eastAsia" w:ascii="宋体" w:hAnsi="宋体" w:eastAsia="宋体" w:cs="宋体"/>
          <w:color w:val="4C4C4C"/>
          <w:sz w:val="28"/>
          <w:szCs w:val="28"/>
          <w:lang w:val="en-US" w:eastAsia="zh-CN" w:bidi="ar-SA"/>
        </w:rPr>
        <w:t>（5）</w:t>
      </w:r>
      <w:r>
        <w:rPr>
          <w:rFonts w:hint="default" w:ascii="宋体" w:hAnsi="宋体" w:eastAsia="宋体" w:cs="宋体"/>
          <w:color w:val="4C4C4C"/>
          <w:sz w:val="28"/>
          <w:szCs w:val="28"/>
          <w:lang w:val="en-US" w:bidi="ar-SA"/>
        </w:rPr>
        <w:t>关于统计报表及需求修改的约定：现有系统中已有数据，制作统计报表免费，不计算为需求，双方约定不超过30个工作日</w:t>
      </w:r>
      <w:r>
        <w:rPr>
          <w:rFonts w:hint="eastAsia" w:ascii="宋体" w:hAnsi="宋体" w:eastAsia="宋体" w:cs="宋体"/>
          <w:color w:val="4C4C4C"/>
          <w:sz w:val="28"/>
          <w:szCs w:val="28"/>
          <w:lang w:val="en-US" w:eastAsia="zh-CN" w:bidi="ar-SA"/>
        </w:rPr>
        <w:t>/人</w:t>
      </w:r>
      <w:r>
        <w:rPr>
          <w:rFonts w:hint="default" w:ascii="宋体" w:hAnsi="宋体" w:eastAsia="宋体" w:cs="宋体"/>
          <w:color w:val="4C4C4C"/>
          <w:sz w:val="28"/>
          <w:szCs w:val="28"/>
          <w:lang w:val="en-US" w:bidi="ar-SA"/>
        </w:rPr>
        <w:t>内的需求修改免费，工作量由双方共同商定，超过的按照不高于市场价的价格提供。</w:t>
      </w:r>
    </w:p>
    <w:tbl>
      <w:tblPr>
        <w:tblStyle w:val="7"/>
        <w:tblW w:w="9660" w:type="dxa"/>
        <w:tblInd w:w="-2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4"/>
        <w:gridCol w:w="3601"/>
        <w:gridCol w:w="45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7" w:hRule="atLeast"/>
        </w:trPr>
        <w:tc>
          <w:tcPr>
            <w:tcW w:w="1484" w:type="dxa"/>
            <w:noWrap w:val="0"/>
            <w:vAlign w:val="center"/>
          </w:tcPr>
          <w:p>
            <w:pPr>
              <w:numPr>
                <w:ilvl w:val="0"/>
                <w:numId w:val="0"/>
              </w:num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lang w:val="en-US" w:eastAsia="zh-CN"/>
              </w:rPr>
              <w:t>系统名称</w:t>
            </w:r>
          </w:p>
        </w:tc>
        <w:tc>
          <w:tcPr>
            <w:tcW w:w="3601" w:type="dxa"/>
            <w:noWrap w:val="0"/>
            <w:vAlign w:val="center"/>
          </w:tcPr>
          <w:p>
            <w:pPr>
              <w:numPr>
                <w:ilvl w:val="0"/>
                <w:numId w:val="0"/>
              </w:num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lang w:val="en-US" w:eastAsia="zh-CN"/>
              </w:rPr>
              <w:t>关键组件</w:t>
            </w:r>
          </w:p>
        </w:tc>
        <w:tc>
          <w:tcPr>
            <w:tcW w:w="4575" w:type="dxa"/>
            <w:noWrap w:val="0"/>
            <w:vAlign w:val="center"/>
          </w:tcPr>
          <w:p>
            <w:pPr>
              <w:numPr>
                <w:ilvl w:val="0"/>
                <w:numId w:val="0"/>
              </w:numPr>
              <w:jc w:val="left"/>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lang w:val="en-US" w:eastAsia="zh-CN"/>
              </w:rPr>
              <w:t>维保方案（投标人自行完善，</w:t>
            </w:r>
            <w:r>
              <w:rPr>
                <w:rFonts w:hint="eastAsia" w:ascii="宋体" w:hAnsi="宋体" w:eastAsia="宋体" w:cs="宋体"/>
                <w:color w:val="4C4C4C"/>
                <w:sz w:val="24"/>
                <w:szCs w:val="24"/>
                <w:lang w:val="en-US" w:eastAsia="zh-CN" w:bidi="ar-SA"/>
              </w:rPr>
              <w:t>并添加在响应文件里面</w:t>
            </w:r>
            <w:r>
              <w:rPr>
                <w:rFonts w:hint="eastAsia" w:ascii="宋体" w:hAnsi="宋体" w:eastAsia="宋体" w:cs="宋体"/>
                <w:color w:val="auto"/>
                <w:sz w:val="24"/>
                <w:szCs w:val="24"/>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62" w:hRule="atLeast"/>
        </w:trPr>
        <w:tc>
          <w:tcPr>
            <w:tcW w:w="1484" w:type="dxa"/>
            <w:noWrap w:val="0"/>
            <w:vAlign w:val="center"/>
          </w:tcPr>
          <w:p>
            <w:pPr>
              <w:numPr>
                <w:ilvl w:val="0"/>
                <w:numId w:val="0"/>
              </w:num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重症监护系统</w:t>
            </w:r>
          </w:p>
        </w:tc>
        <w:tc>
          <w:tcPr>
            <w:tcW w:w="3601" w:type="dxa"/>
            <w:noWrap w:val="0"/>
            <w:vAlign w:val="center"/>
          </w:tcPr>
          <w:p>
            <w:pPr>
              <w:spacing w:line="360" w:lineRule="auto"/>
              <w:ind w:firstLine="480" w:firstLineChars="200"/>
              <w:jc w:val="left"/>
              <w:rPr>
                <w:rFonts w:hint="eastAsia" w:ascii="宋体" w:hAnsi="宋体" w:eastAsia="宋体" w:cs="宋体"/>
                <w:color w:val="4C4C4C"/>
                <w:sz w:val="24"/>
                <w:szCs w:val="24"/>
                <w:lang w:val="en-US" w:eastAsia="zh-CN" w:bidi="ar-SA"/>
              </w:rPr>
            </w:pPr>
            <w:r>
              <w:rPr>
                <w:rFonts w:hint="eastAsia" w:ascii="宋体" w:hAnsi="宋体" w:eastAsia="宋体" w:cs="宋体"/>
                <w:color w:val="4C4C4C"/>
                <w:sz w:val="24"/>
                <w:szCs w:val="24"/>
                <w:lang w:val="en-US" w:eastAsia="zh-CN" w:bidi="ar-SA"/>
              </w:rPr>
              <w:t>生命体征采集、入科管理、住科管理、皮肤情况、基础护理、药嘱执行、药嘱分类、同步医嘱、药嘱记录、病情观察、观察记录模板、导管管理、评分系统（SOFA、ApacheⅡ、GCS、Marshall-MODS、导管滑脱、疼痛评分、Ramsay镇静评分、CPOT等等）、护理措施（生命体征、呼吸、液体平衡、专项护理、项目交接、小结等）、指控指标、文书管理（护理记录单、ICU病人呼吸机相关肺炎检测表、吸氧登记等）、质控统计分析、医生工作站（患者数据看板、脓毒血症、感染性休克集束化治疗、出入量趋势、感染管理、呼吸治疗、出入量汇总，评分情况查询、呼吸机撤机评估）</w:t>
            </w:r>
          </w:p>
        </w:tc>
        <w:tc>
          <w:tcPr>
            <w:tcW w:w="4575" w:type="dxa"/>
            <w:noWrap w:val="0"/>
            <w:vAlign w:val="center"/>
          </w:tcPr>
          <w:p>
            <w:pPr>
              <w:numPr>
                <w:ilvl w:val="0"/>
                <w:numId w:val="0"/>
              </w:numPr>
              <w:jc w:val="left"/>
              <w:rPr>
                <w:rFonts w:hint="eastAsia" w:ascii="宋体" w:hAnsi="宋体" w:eastAsia="宋体" w:cs="宋体"/>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3" w:hRule="atLeast"/>
        </w:trPr>
        <w:tc>
          <w:tcPr>
            <w:tcW w:w="1484" w:type="dxa"/>
            <w:noWrap w:val="0"/>
            <w:vAlign w:val="center"/>
          </w:tcPr>
          <w:p>
            <w:pPr>
              <w:numPr>
                <w:ilvl w:val="0"/>
                <w:numId w:val="0"/>
              </w:numPr>
              <w:ind w:left="0" w:leftChars="0"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麻醉信息系统</w:t>
            </w:r>
          </w:p>
        </w:tc>
        <w:tc>
          <w:tcPr>
            <w:tcW w:w="3601" w:type="dxa"/>
            <w:noWrap w:val="0"/>
            <w:vAlign w:val="center"/>
          </w:tcPr>
          <w:p>
            <w:pPr>
              <w:numPr>
                <w:ilvl w:val="0"/>
                <w:numId w:val="0"/>
              </w:numPr>
              <w:ind w:left="0" w:leftChars="0"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麻醉工作站、采集（监护仪/麻醉机接口）、麻醉服务器、排班大屏、手术选择，手麻麻醉、麻醉记录、麻醉复苏、电子处方、麻醉质控、麻醉公分、室外麻醉、麻醉术前术后访视、手术护理、护理记录、CORN评分、统计分析、系统配置，用户管理</w:t>
            </w:r>
          </w:p>
        </w:tc>
        <w:tc>
          <w:tcPr>
            <w:tcW w:w="4575" w:type="dxa"/>
            <w:noWrap w:val="0"/>
            <w:vAlign w:val="center"/>
          </w:tcPr>
          <w:p>
            <w:pPr>
              <w:numPr>
                <w:ilvl w:val="0"/>
                <w:numId w:val="0"/>
              </w:numPr>
              <w:ind w:left="0" w:leftChars="0" w:firstLine="0" w:firstLineChars="0"/>
              <w:jc w:val="left"/>
              <w:rPr>
                <w:rFonts w:hint="eastAsia" w:ascii="宋体" w:hAnsi="宋体" w:eastAsia="宋体" w:cs="宋体"/>
                <w:color w:val="auto"/>
                <w:sz w:val="24"/>
                <w:szCs w:val="24"/>
                <w:lang w:val="en-US" w:eastAsia="zh-CN"/>
              </w:rPr>
            </w:pPr>
          </w:p>
        </w:tc>
      </w:tr>
    </w:tbl>
    <w:p>
      <w:pPr>
        <w:rPr>
          <w:rFonts w:hint="eastAsia" w:ascii="宋体" w:hAnsi="宋体" w:eastAsia="宋体" w:cs="宋体"/>
          <w:b/>
          <w:bCs w:val="0"/>
          <w:sz w:val="28"/>
          <w:szCs w:val="28"/>
          <w:lang w:val="en-US" w:eastAsia="zh-CN"/>
        </w:rPr>
      </w:pPr>
    </w:p>
    <w:p>
      <w:pPr>
        <w:ind w:firstLine="281" w:firstLineChars="100"/>
        <w:rPr>
          <w:rFonts w:hint="eastAsia" w:ascii="宋体" w:hAnsi="宋体" w:eastAsia="宋体" w:cs="宋体"/>
          <w:b/>
          <w:bCs w:val="0"/>
          <w:sz w:val="28"/>
          <w:szCs w:val="28"/>
          <w:lang w:val="en-US" w:eastAsia="zh-CN"/>
        </w:rPr>
      </w:pPr>
      <w:r>
        <w:rPr>
          <w:rFonts w:hint="eastAsia" w:ascii="宋体" w:hAnsi="宋体" w:eastAsia="宋体" w:cs="宋体"/>
          <w:b/>
          <w:bCs w:val="0"/>
          <w:sz w:val="28"/>
          <w:szCs w:val="28"/>
          <w:lang w:val="en-US" w:eastAsia="zh-CN"/>
        </w:rPr>
        <w:t>采用综合评分，评审标准：</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78"/>
        <w:gridCol w:w="2154"/>
        <w:gridCol w:w="2250"/>
        <w:gridCol w:w="24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2178" w:type="dxa"/>
          </w:tcPr>
          <w:p>
            <w:pPr>
              <w:jc w:val="center"/>
              <w:rPr>
                <w:rFonts w:hint="eastAsia" w:ascii="宋体" w:hAnsi="宋体" w:eastAsia="宋体" w:cs="宋体"/>
                <w:b w:val="0"/>
                <w:bCs/>
                <w:sz w:val="28"/>
                <w:szCs w:val="28"/>
                <w:vertAlign w:val="baseline"/>
                <w:lang w:val="en-US" w:eastAsia="zh-CN"/>
              </w:rPr>
            </w:pPr>
            <w:r>
              <w:rPr>
                <w:rFonts w:hint="eastAsia" w:ascii="宋体" w:hAnsi="宋体" w:eastAsia="宋体" w:cs="宋体"/>
                <w:b w:val="0"/>
                <w:bCs/>
                <w:sz w:val="28"/>
                <w:szCs w:val="28"/>
                <w:vertAlign w:val="baseline"/>
                <w:lang w:val="en-US" w:eastAsia="zh-CN"/>
              </w:rPr>
              <w:t>报价</w:t>
            </w:r>
          </w:p>
        </w:tc>
        <w:tc>
          <w:tcPr>
            <w:tcW w:w="2154" w:type="dxa"/>
          </w:tcPr>
          <w:p>
            <w:pPr>
              <w:jc w:val="center"/>
              <w:rPr>
                <w:rFonts w:hint="eastAsia" w:ascii="宋体" w:hAnsi="宋体" w:eastAsia="宋体" w:cs="宋体"/>
                <w:b w:val="0"/>
                <w:bCs/>
                <w:sz w:val="28"/>
                <w:szCs w:val="28"/>
                <w:vertAlign w:val="baseline"/>
                <w:lang w:val="en-US" w:eastAsia="zh-CN"/>
              </w:rPr>
            </w:pPr>
            <w:r>
              <w:rPr>
                <w:rFonts w:hint="eastAsia" w:ascii="宋体" w:hAnsi="宋体" w:eastAsia="宋体" w:cs="宋体"/>
                <w:b w:val="0"/>
                <w:bCs/>
                <w:sz w:val="28"/>
                <w:szCs w:val="28"/>
                <w:vertAlign w:val="baseline"/>
                <w:lang w:val="en-US" w:eastAsia="zh-CN"/>
              </w:rPr>
              <w:t>服务方案</w:t>
            </w:r>
          </w:p>
        </w:tc>
        <w:tc>
          <w:tcPr>
            <w:tcW w:w="2250" w:type="dxa"/>
          </w:tcPr>
          <w:p>
            <w:pPr>
              <w:jc w:val="center"/>
              <w:rPr>
                <w:rFonts w:hint="eastAsia" w:ascii="宋体" w:hAnsi="宋体" w:eastAsia="宋体" w:cs="宋体"/>
                <w:b w:val="0"/>
                <w:bCs/>
                <w:sz w:val="28"/>
                <w:szCs w:val="28"/>
                <w:vertAlign w:val="baseline"/>
                <w:lang w:val="en-US" w:eastAsia="zh-CN"/>
              </w:rPr>
            </w:pPr>
            <w:r>
              <w:rPr>
                <w:rFonts w:hint="eastAsia" w:ascii="宋体" w:hAnsi="宋体" w:eastAsia="宋体" w:cs="宋体"/>
                <w:b w:val="0"/>
                <w:bCs/>
                <w:sz w:val="28"/>
                <w:szCs w:val="28"/>
                <w:vertAlign w:val="baseline"/>
                <w:lang w:val="en-US" w:eastAsia="zh-CN"/>
              </w:rPr>
              <w:t>服务能力</w:t>
            </w:r>
          </w:p>
        </w:tc>
        <w:tc>
          <w:tcPr>
            <w:tcW w:w="2496" w:type="dxa"/>
          </w:tcPr>
          <w:p>
            <w:pPr>
              <w:jc w:val="center"/>
              <w:rPr>
                <w:rFonts w:hint="eastAsia" w:ascii="宋体" w:hAnsi="宋体" w:eastAsia="宋体" w:cs="宋体"/>
                <w:b w:val="0"/>
                <w:bCs/>
                <w:sz w:val="28"/>
                <w:szCs w:val="28"/>
                <w:vertAlign w:val="baseline"/>
                <w:lang w:val="en-US" w:eastAsia="zh-CN"/>
              </w:rPr>
            </w:pPr>
            <w:r>
              <w:rPr>
                <w:rFonts w:hint="eastAsia" w:ascii="宋体" w:hAnsi="宋体" w:eastAsia="宋体" w:cs="宋体"/>
                <w:b w:val="0"/>
                <w:bCs/>
                <w:sz w:val="28"/>
                <w:szCs w:val="28"/>
                <w:vertAlign w:val="baseline"/>
                <w:lang w:val="en-US" w:eastAsia="zh-CN"/>
              </w:rPr>
              <w:t>类似业绩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78" w:type="dxa"/>
          </w:tcPr>
          <w:p>
            <w:pPr>
              <w:jc w:val="center"/>
              <w:rPr>
                <w:rFonts w:hint="eastAsia" w:ascii="宋体" w:hAnsi="宋体" w:eastAsia="宋体" w:cs="宋体"/>
                <w:b w:val="0"/>
                <w:bCs/>
                <w:sz w:val="28"/>
                <w:szCs w:val="28"/>
                <w:vertAlign w:val="baseline"/>
                <w:lang w:val="en-US" w:eastAsia="zh-CN"/>
              </w:rPr>
            </w:pPr>
            <w:r>
              <w:rPr>
                <w:rFonts w:hint="eastAsia" w:ascii="宋体" w:hAnsi="宋体" w:eastAsia="宋体" w:cs="宋体"/>
                <w:b w:val="0"/>
                <w:bCs/>
                <w:sz w:val="28"/>
                <w:szCs w:val="28"/>
                <w:vertAlign w:val="baseline"/>
                <w:lang w:val="en-US" w:eastAsia="zh-CN"/>
              </w:rPr>
              <w:t>30</w:t>
            </w:r>
          </w:p>
        </w:tc>
        <w:tc>
          <w:tcPr>
            <w:tcW w:w="2154" w:type="dxa"/>
          </w:tcPr>
          <w:p>
            <w:pPr>
              <w:jc w:val="center"/>
              <w:rPr>
                <w:rFonts w:hint="default" w:ascii="宋体" w:hAnsi="宋体" w:eastAsia="宋体" w:cs="宋体"/>
                <w:b w:val="0"/>
                <w:bCs/>
                <w:sz w:val="28"/>
                <w:szCs w:val="28"/>
                <w:vertAlign w:val="baseline"/>
                <w:lang w:val="en-US" w:eastAsia="zh-CN"/>
              </w:rPr>
            </w:pPr>
            <w:r>
              <w:rPr>
                <w:rFonts w:hint="eastAsia" w:ascii="宋体" w:hAnsi="宋体" w:eastAsia="宋体" w:cs="宋体"/>
                <w:b w:val="0"/>
                <w:bCs/>
                <w:sz w:val="28"/>
                <w:szCs w:val="28"/>
                <w:vertAlign w:val="baseline"/>
                <w:lang w:val="en-US" w:eastAsia="zh-CN"/>
              </w:rPr>
              <w:t>40</w:t>
            </w:r>
          </w:p>
        </w:tc>
        <w:tc>
          <w:tcPr>
            <w:tcW w:w="2250" w:type="dxa"/>
          </w:tcPr>
          <w:p>
            <w:pPr>
              <w:jc w:val="center"/>
              <w:rPr>
                <w:rFonts w:hint="default" w:ascii="宋体" w:hAnsi="宋体" w:eastAsia="宋体" w:cs="宋体"/>
                <w:b w:val="0"/>
                <w:bCs/>
                <w:sz w:val="28"/>
                <w:szCs w:val="28"/>
                <w:vertAlign w:val="baseline"/>
                <w:lang w:val="en-US" w:eastAsia="zh-CN"/>
              </w:rPr>
            </w:pPr>
            <w:r>
              <w:rPr>
                <w:rFonts w:hint="eastAsia" w:ascii="宋体" w:hAnsi="宋体" w:eastAsia="宋体" w:cs="宋体"/>
                <w:b w:val="0"/>
                <w:bCs/>
                <w:sz w:val="28"/>
                <w:szCs w:val="28"/>
                <w:vertAlign w:val="baseline"/>
                <w:lang w:val="en-US" w:eastAsia="zh-CN"/>
              </w:rPr>
              <w:t>20</w:t>
            </w:r>
          </w:p>
        </w:tc>
        <w:tc>
          <w:tcPr>
            <w:tcW w:w="2496" w:type="dxa"/>
          </w:tcPr>
          <w:p>
            <w:pPr>
              <w:jc w:val="center"/>
              <w:rPr>
                <w:rFonts w:hint="default" w:ascii="宋体" w:hAnsi="宋体" w:eastAsia="宋体" w:cs="宋体"/>
                <w:b w:val="0"/>
                <w:bCs/>
                <w:sz w:val="28"/>
                <w:szCs w:val="28"/>
                <w:vertAlign w:val="baseline"/>
                <w:lang w:val="en-US" w:eastAsia="zh-CN"/>
              </w:rPr>
            </w:pPr>
            <w:r>
              <w:rPr>
                <w:rFonts w:hint="eastAsia" w:ascii="宋体" w:hAnsi="宋体" w:eastAsia="宋体" w:cs="宋体"/>
                <w:b w:val="0"/>
                <w:bCs/>
                <w:sz w:val="28"/>
                <w:szCs w:val="28"/>
                <w:vertAlign w:val="baseline"/>
                <w:lang w:val="en-US" w:eastAsia="zh-CN"/>
              </w:rPr>
              <w:t>10</w:t>
            </w: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sz w:val="28"/>
          <w:szCs w:val="28"/>
          <w:lang w:val="en-US" w:eastAsia="zh-CN"/>
        </w:rPr>
      </w:pPr>
      <w:r>
        <w:rPr>
          <w:rFonts w:hint="eastAsia" w:ascii="宋体" w:hAnsi="宋体" w:eastAsia="宋体" w:cs="宋体"/>
          <w:b w:val="0"/>
          <w:bCs/>
          <w:sz w:val="28"/>
          <w:szCs w:val="28"/>
          <w:lang w:val="en-US" w:eastAsia="zh-CN"/>
        </w:rPr>
        <w:t>一、报价分数根据各供应商的报价，通过公式：院内采购报价得分=(院内采购基准价/最终报价)×30进行计算。</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sz w:val="28"/>
          <w:szCs w:val="28"/>
          <w:lang w:val="en-US" w:eastAsia="zh-CN"/>
        </w:rPr>
      </w:pPr>
      <w:r>
        <w:rPr>
          <w:rFonts w:hint="eastAsia" w:ascii="宋体" w:hAnsi="宋体" w:eastAsia="宋体" w:cs="宋体"/>
          <w:b w:val="0"/>
          <w:bCs/>
          <w:sz w:val="28"/>
          <w:szCs w:val="28"/>
          <w:lang w:val="en-US" w:eastAsia="zh-CN"/>
        </w:rPr>
        <w:t>二、服务方案：根据各供应商在响应文件中的承诺，综合所有供应商提供的服务方案、增值服务等进行综合评估，第一个档次：27～40分，第二个档次：14～26分，第三个档次：0～13分。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sz w:val="28"/>
          <w:szCs w:val="28"/>
          <w:lang w:val="en-US" w:eastAsia="zh-CN"/>
        </w:rPr>
      </w:pPr>
      <w:r>
        <w:rPr>
          <w:rFonts w:hint="eastAsia" w:ascii="宋体" w:hAnsi="宋体" w:eastAsia="宋体" w:cs="宋体"/>
          <w:b w:val="0"/>
          <w:bCs/>
          <w:sz w:val="28"/>
          <w:szCs w:val="28"/>
          <w:lang w:val="en-US" w:eastAsia="zh-CN"/>
        </w:rPr>
        <w:t>三、服务能力：根据各供应商在响应文件中的承诺，综合所有供应商提供的团队人员配置、人员资质、证书等进行综合评估，第一个档次：11～20分，第二个档次：0～10分。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sz w:val="28"/>
          <w:szCs w:val="28"/>
          <w:lang w:val="en-US" w:eastAsia="zh-CN"/>
        </w:rPr>
      </w:pPr>
      <w:r>
        <w:rPr>
          <w:rFonts w:hint="eastAsia" w:ascii="宋体" w:hAnsi="宋体" w:eastAsia="宋体" w:cs="宋体"/>
          <w:i w:val="0"/>
          <w:caps w:val="0"/>
          <w:spacing w:val="0"/>
          <w:sz w:val="28"/>
          <w:szCs w:val="28"/>
          <w:shd w:val="clear" w:fill="FFFFFF"/>
          <w:lang w:eastAsia="zh-CN"/>
        </w:rPr>
        <w:t>四、同类</w:t>
      </w:r>
      <w:r>
        <w:rPr>
          <w:rFonts w:hint="eastAsia" w:ascii="宋体" w:hAnsi="宋体" w:eastAsia="宋体" w:cs="宋体"/>
          <w:i w:val="0"/>
          <w:caps w:val="0"/>
          <w:spacing w:val="0"/>
          <w:sz w:val="28"/>
          <w:szCs w:val="28"/>
          <w:shd w:val="clear" w:fill="FFFFFF"/>
        </w:rPr>
        <w:t>业绩（</w:t>
      </w:r>
      <w:r>
        <w:rPr>
          <w:rFonts w:hint="eastAsia" w:ascii="宋体" w:hAnsi="宋体" w:eastAsia="宋体" w:cs="宋体"/>
          <w:i w:val="0"/>
          <w:caps w:val="0"/>
          <w:spacing w:val="0"/>
          <w:sz w:val="28"/>
          <w:szCs w:val="28"/>
          <w:shd w:val="clear" w:fill="FFFFFF"/>
          <w:lang w:val="en-US" w:eastAsia="zh-CN"/>
        </w:rPr>
        <w:t>0-10</w:t>
      </w:r>
      <w:r>
        <w:rPr>
          <w:rFonts w:hint="eastAsia" w:ascii="宋体" w:hAnsi="宋体" w:eastAsia="宋体" w:cs="宋体"/>
          <w:i w:val="0"/>
          <w:caps w:val="0"/>
          <w:spacing w:val="0"/>
          <w:sz w:val="28"/>
          <w:szCs w:val="28"/>
          <w:shd w:val="clear" w:fill="FFFFFF"/>
        </w:rPr>
        <w:t>分）：近 3 年承接过同类</w:t>
      </w:r>
      <w:r>
        <w:rPr>
          <w:rFonts w:hint="eastAsia" w:ascii="宋体" w:hAnsi="宋体" w:eastAsia="宋体" w:cs="宋体"/>
          <w:i w:val="0"/>
          <w:caps w:val="0"/>
          <w:spacing w:val="0"/>
          <w:sz w:val="28"/>
          <w:szCs w:val="28"/>
          <w:shd w:val="clear" w:fill="FFFFFF"/>
          <w:lang w:eastAsia="zh-CN"/>
        </w:rPr>
        <w:t>项目</w:t>
      </w:r>
      <w:r>
        <w:rPr>
          <w:rFonts w:hint="eastAsia" w:ascii="宋体" w:hAnsi="宋体" w:eastAsia="宋体" w:cs="宋体"/>
          <w:i w:val="0"/>
          <w:caps w:val="0"/>
          <w:spacing w:val="0"/>
          <w:sz w:val="28"/>
          <w:szCs w:val="28"/>
          <w:shd w:val="clear" w:fill="FFFFFF"/>
        </w:rPr>
        <w:t xml:space="preserve">，每提供 1 个业绩得 </w:t>
      </w:r>
      <w:r>
        <w:rPr>
          <w:rFonts w:hint="eastAsia" w:ascii="宋体" w:hAnsi="宋体" w:eastAsia="宋体" w:cs="宋体"/>
          <w:i w:val="0"/>
          <w:caps w:val="0"/>
          <w:spacing w:val="0"/>
          <w:sz w:val="28"/>
          <w:szCs w:val="28"/>
          <w:shd w:val="clear" w:fill="FFFFFF"/>
          <w:lang w:val="en-US" w:eastAsia="zh-CN"/>
        </w:rPr>
        <w:t>2.5</w:t>
      </w:r>
      <w:r>
        <w:rPr>
          <w:rFonts w:hint="eastAsia" w:ascii="宋体" w:hAnsi="宋体" w:eastAsia="宋体" w:cs="宋体"/>
          <w:i w:val="0"/>
          <w:caps w:val="0"/>
          <w:spacing w:val="0"/>
          <w:sz w:val="28"/>
          <w:szCs w:val="28"/>
          <w:shd w:val="clear" w:fill="FFFFFF"/>
        </w:rPr>
        <w:t xml:space="preserve"> 分，需附合同</w:t>
      </w:r>
      <w:r>
        <w:rPr>
          <w:rFonts w:hint="eastAsia" w:ascii="宋体" w:hAnsi="宋体" w:eastAsia="宋体" w:cs="宋体"/>
          <w:i w:val="0"/>
          <w:caps w:val="0"/>
          <w:spacing w:val="0"/>
          <w:sz w:val="28"/>
          <w:szCs w:val="28"/>
          <w:shd w:val="clear" w:fill="FFFFFF"/>
          <w:lang w:eastAsia="zh-CN"/>
        </w:rPr>
        <w:t>或中标通知书。</w:t>
      </w: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val="0"/>
          <w:bCs/>
          <w:sz w:val="21"/>
          <w:szCs w:val="21"/>
          <w:lang w:val="en-US" w:eastAsia="zh-CN"/>
        </w:rPr>
      </w:pPr>
    </w:p>
    <w:sectPr>
      <w:pgSz w:w="11906" w:h="16838"/>
      <w:pgMar w:top="1440" w:right="1463" w:bottom="1440" w:left="146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egoe UI Symbol">
    <w:panose1 w:val="020B0502040204020203"/>
    <w:charset w:val="00"/>
    <w:family w:val="auto"/>
    <w:pitch w:val="default"/>
    <w:sig w:usb0="8000006F" w:usb1="1200FBEF" w:usb2="0064C000" w:usb3="00000002" w:csb0="00000001" w:csb1="40000000"/>
    <w:embedRegular r:id="rId1" w:fontKey="{88A73851-1C4A-421D-A38D-2A9BE1E9F689}"/>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VjZWNlYWNhMTdiOWU4YTRjNzYzMjU0ZmJlMmUzZDQifQ=="/>
    <w:docVar w:name="KSO_WPS_MARK_KEY" w:val="f25fa726-607f-4fd8-a862-19b5d525fc00"/>
  </w:docVars>
  <w:rsids>
    <w:rsidRoot w:val="00EE323D"/>
    <w:rsid w:val="002769FB"/>
    <w:rsid w:val="004D725F"/>
    <w:rsid w:val="00535144"/>
    <w:rsid w:val="006A5010"/>
    <w:rsid w:val="00935CAE"/>
    <w:rsid w:val="00A23658"/>
    <w:rsid w:val="00EE323D"/>
    <w:rsid w:val="01016ACB"/>
    <w:rsid w:val="024737BC"/>
    <w:rsid w:val="03B3602B"/>
    <w:rsid w:val="06682FD2"/>
    <w:rsid w:val="0AAD5211"/>
    <w:rsid w:val="0B7676CB"/>
    <w:rsid w:val="0F90002B"/>
    <w:rsid w:val="12752E7B"/>
    <w:rsid w:val="12F34858"/>
    <w:rsid w:val="1444190A"/>
    <w:rsid w:val="16774218"/>
    <w:rsid w:val="1BBC43B1"/>
    <w:rsid w:val="1C2C5C2D"/>
    <w:rsid w:val="226F3FF6"/>
    <w:rsid w:val="23016C05"/>
    <w:rsid w:val="234E5BEB"/>
    <w:rsid w:val="236B41FB"/>
    <w:rsid w:val="238F5224"/>
    <w:rsid w:val="260D6FAE"/>
    <w:rsid w:val="292C468D"/>
    <w:rsid w:val="2B1F7D54"/>
    <w:rsid w:val="2EF17758"/>
    <w:rsid w:val="31631839"/>
    <w:rsid w:val="3236068C"/>
    <w:rsid w:val="330662B0"/>
    <w:rsid w:val="33BA709B"/>
    <w:rsid w:val="33D40F6F"/>
    <w:rsid w:val="344334DE"/>
    <w:rsid w:val="39021D4B"/>
    <w:rsid w:val="3B8E6C28"/>
    <w:rsid w:val="3C374878"/>
    <w:rsid w:val="3D525436"/>
    <w:rsid w:val="3DDB5C7E"/>
    <w:rsid w:val="41B35676"/>
    <w:rsid w:val="41F1143D"/>
    <w:rsid w:val="42A26A00"/>
    <w:rsid w:val="42CC1E71"/>
    <w:rsid w:val="45716A03"/>
    <w:rsid w:val="4590644E"/>
    <w:rsid w:val="48BD578B"/>
    <w:rsid w:val="4B3C33F7"/>
    <w:rsid w:val="504E3605"/>
    <w:rsid w:val="53E92749"/>
    <w:rsid w:val="53E96E67"/>
    <w:rsid w:val="55684887"/>
    <w:rsid w:val="586476CE"/>
    <w:rsid w:val="587812D3"/>
    <w:rsid w:val="5F46786B"/>
    <w:rsid w:val="61534507"/>
    <w:rsid w:val="61A32526"/>
    <w:rsid w:val="63290B23"/>
    <w:rsid w:val="68564910"/>
    <w:rsid w:val="6AE831C1"/>
    <w:rsid w:val="6C4F686A"/>
    <w:rsid w:val="742D499B"/>
    <w:rsid w:val="75292C06"/>
    <w:rsid w:val="79D30F78"/>
    <w:rsid w:val="7B9F23CB"/>
    <w:rsid w:val="7D4728BC"/>
    <w:rsid w:val="7FBB31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3">
    <w:name w:val="Normal Indent"/>
    <w:basedOn w:val="1"/>
    <w:qFormat/>
    <w:uiPriority w:val="0"/>
    <w:pPr>
      <w:ind w:firstLine="420"/>
    </w:pPr>
  </w:style>
  <w:style w:type="paragraph" w:styleId="4">
    <w:name w:val="Balloon Text"/>
    <w:basedOn w:val="1"/>
    <w:link w:val="10"/>
    <w:semiHidden/>
    <w:unhideWhenUsed/>
    <w:qFormat/>
    <w:uiPriority w:val="99"/>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qFormat/>
    <w:uiPriority w:val="0"/>
    <w:pPr>
      <w:widowControl w:val="0"/>
      <w:jc w:val="both"/>
    </w:pPr>
    <w:rPr>
      <w:rFonts w:eastAsia="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
    <w:name w:val="p0"/>
    <w:basedOn w:val="1"/>
    <w:qFormat/>
    <w:uiPriority w:val="0"/>
    <w:pPr>
      <w:widowControl/>
    </w:pPr>
    <w:rPr>
      <w:rFonts w:ascii="宋体" w:hAnsi="宋体" w:eastAsia="宋体" w:cs="宋体"/>
      <w:kern w:val="0"/>
      <w:szCs w:val="21"/>
    </w:rPr>
  </w:style>
  <w:style w:type="character" w:customStyle="1" w:styleId="10">
    <w:name w:val="批注框文本 Char"/>
    <w:basedOn w:val="8"/>
    <w:link w:val="4"/>
    <w:semiHidden/>
    <w:qFormat/>
    <w:uiPriority w:val="99"/>
    <w:rPr>
      <w:sz w:val="18"/>
      <w:szCs w:val="18"/>
    </w:rPr>
  </w:style>
  <w:style w:type="paragraph" w:styleId="11">
    <w:name w:val="List Paragraph"/>
    <w:basedOn w:val="1"/>
    <w:qFormat/>
    <w:uiPriority w:val="34"/>
    <w:pPr>
      <w:ind w:firstLine="420" w:firstLineChars="200"/>
    </w:pPr>
  </w:style>
  <w:style w:type="paragraph" w:customStyle="1" w:styleId="12">
    <w:name w:val="Table Text"/>
    <w:basedOn w:val="1"/>
    <w:semiHidden/>
    <w:qFormat/>
    <w:uiPriority w:val="0"/>
    <w:rPr>
      <w:rFonts w:ascii="宋体" w:hAnsi="宋体" w:eastAsia="宋体" w:cs="宋体"/>
      <w:sz w:val="21"/>
      <w:szCs w:val="21"/>
      <w:lang w:val="en-US" w:eastAsia="en-US" w:bidi="ar-SA"/>
    </w:rPr>
  </w:style>
  <w:style w:type="table" w:customStyle="1" w:styleId="13">
    <w:name w:val="Table Normal"/>
    <w:semiHidden/>
    <w:unhideWhenUsed/>
    <w:qFormat/>
    <w:uiPriority w:val="0"/>
    <w:tblPr>
      <w:tblCellMar>
        <w:top w:w="0" w:type="dxa"/>
        <w:left w:w="0" w:type="dxa"/>
        <w:bottom w:w="0" w:type="dxa"/>
        <w:right w:w="0" w:type="dxa"/>
      </w:tblCellMar>
    </w:tblPr>
  </w:style>
  <w:style w:type="paragraph" w:customStyle="1" w:styleId="14">
    <w:name w:val="二级目录"/>
    <w:basedOn w:val="1"/>
    <w:next w:val="1"/>
    <w:qFormat/>
    <w:uiPriority w:val="0"/>
    <w:pPr>
      <w:snapToGrid w:val="0"/>
      <w:spacing w:before="120" w:beforeLines="50" w:line="360" w:lineRule="auto"/>
      <w:ind w:left="283" w:leftChars="135" w:right="225" w:rightChars="107" w:firstLine="482" w:firstLineChars="200"/>
    </w:pPr>
    <w:rPr>
      <w:rFonts w:ascii="宋体" w:hAnsi="宋体"/>
      <w:b/>
      <w:bCs/>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600</Words>
  <Characters>628</Characters>
  <Lines>27</Lines>
  <Paragraphs>7</Paragraphs>
  <TotalTime>5</TotalTime>
  <ScaleCrop>false</ScaleCrop>
  <LinksUpToDate>false</LinksUpToDate>
  <CharactersWithSpaces>648</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2022-08-08T04:58:00Z</dcterms:created>
  <dc:creator>dhc</dc:creator>
  <cp:lastModifiedBy>六月亦輕寒</cp:lastModifiedBy>
  <cp:lastPrinted>2025-12-30T07:35:00Z</cp:lastPrinted>
  <dcterms:modified xsi:type="dcterms:W3CDTF">2026-01-09T06:25:00Z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y fmtid="{D5CDD505-2E9C-101B-9397-08002B2CF9AE}" pid="3" name="ICV">
    <vt:lpwstr>48A9786BD9344AA9A80EE09317828C68_13</vt:lpwstr>
  </property>
  <property fmtid="{D5CDD505-2E9C-101B-9397-08002B2CF9AE}" pid="4" name="KSOTemplateDocerSaveRecord">
    <vt:lpwstr>eyJoZGlkIjoiMTFiNzA4YzBmYzRhZmJkOWYyMmE3ODVjMTlkZDYzYmIiLCJ1c2VySWQiOiI0MTQ4NTE1NjAifQ==</vt:lpwstr>
  </property>
</Properties>
</file>