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景东县人民医院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中医定向药透仪设备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采购项目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金额合计：132000元。</w:t>
      </w:r>
    </w:p>
    <w:tbl>
      <w:tblPr>
        <w:tblStyle w:val="5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35"/>
        <w:gridCol w:w="870"/>
        <w:gridCol w:w="905"/>
        <w:gridCol w:w="1224"/>
        <w:gridCol w:w="1185"/>
        <w:gridCol w:w="1141"/>
        <w:gridCol w:w="1530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中医定向药透仪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定向药透仪技术参数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1.1输出频率：低频脉冲频率：1-440Hz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960" w:firstLineChars="7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中频调制频率：1250-4000Hz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1.2工作电源：交流220V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50HZ±10%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1.3输入功率：2通道100VA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1.4主机保险：FIA250V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1.5输出电流：Q-100MA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1.6输出速度调节，00-99共100级步进调节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1.7定时时间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任意预制00-60分钟，默认25分钟。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1.8热疗温度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</w:t>
      </w:r>
      <w:r>
        <w:rPr>
          <w:rFonts w:hint="eastAsia" w:ascii="仿宋" w:hAnsi="仿宋" w:eastAsia="仿宋" w:cs="仿宋"/>
          <w:sz w:val="28"/>
          <w:szCs w:val="28"/>
        </w:rPr>
        <w:t>于50度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1.9热疗电源：0-5步进调节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1.10磁疗功能：动态磁场，具有磁疗功效。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1.11输出波形：直流叠加低频方波脉冲、直流叠加低频方波调制脉冲、低频方波脉宽调制式中频脉冲、方波、锯齿波、混合波。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※</w:t>
      </w:r>
      <w:r>
        <w:rPr>
          <w:rFonts w:hint="eastAsia" w:ascii="仿宋" w:hAnsi="仿宋" w:eastAsia="仿宋" w:cs="仿宋"/>
          <w:sz w:val="28"/>
          <w:szCs w:val="28"/>
        </w:rPr>
        <w:t>1.12双重隔离、开机保护、短路保护、声光提示多重保护功能。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※</w:t>
      </w:r>
      <w:r>
        <w:rPr>
          <w:rFonts w:hint="eastAsia" w:ascii="仿宋" w:hAnsi="仿宋" w:eastAsia="仿宋" w:cs="仿宋"/>
          <w:sz w:val="28"/>
          <w:szCs w:val="28"/>
        </w:rPr>
        <w:t>1.13两通道输出，可同时治疗两人。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※</w:t>
      </w:r>
      <w:r>
        <w:rPr>
          <w:rFonts w:hint="eastAsia" w:ascii="仿宋" w:hAnsi="仿宋" w:eastAsia="仿宋" w:cs="仿宋"/>
          <w:sz w:val="28"/>
          <w:szCs w:val="28"/>
        </w:rPr>
        <w:t>1.14安全类型：二类BF型。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三、综合评分标准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299"/>
        <w:gridCol w:w="2299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报价分数</w:t>
            </w:r>
          </w:p>
        </w:tc>
        <w:tc>
          <w:tcPr>
            <w:tcW w:w="229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229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229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29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9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29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报价分数根据各供应商的报价，通过公式：院内采购报价得分=(院内采购基准价/最终报价)×30进行计算。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参数需求根据我院提供的参数要求，不满足非星号要求的每一条扣1分，不满足星号要求的每一条扣3分。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171419-D0E0-4D30-BE6C-7060712849E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C6232"/>
    <w:multiLevelType w:val="singleLevel"/>
    <w:tmpl w:val="3CAC62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12F34858"/>
    <w:rsid w:val="265E1035"/>
    <w:rsid w:val="292C468D"/>
    <w:rsid w:val="2A413BAD"/>
    <w:rsid w:val="33D40F6F"/>
    <w:rsid w:val="344334DE"/>
    <w:rsid w:val="35B20DFF"/>
    <w:rsid w:val="39021D4B"/>
    <w:rsid w:val="39205BF2"/>
    <w:rsid w:val="39CD36E7"/>
    <w:rsid w:val="3B8E6C28"/>
    <w:rsid w:val="3E4940FA"/>
    <w:rsid w:val="41B35676"/>
    <w:rsid w:val="41F1143D"/>
    <w:rsid w:val="44EE4DF6"/>
    <w:rsid w:val="45A22C16"/>
    <w:rsid w:val="504E3605"/>
    <w:rsid w:val="59E0666D"/>
    <w:rsid w:val="63C139AA"/>
    <w:rsid w:val="742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684</Characters>
  <Lines>27</Lines>
  <Paragraphs>7</Paragraphs>
  <TotalTime>2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众木成林</cp:lastModifiedBy>
  <dcterms:modified xsi:type="dcterms:W3CDTF">2024-11-22T06:20:20Z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5D9A79269CB3471DA660B6802C6E8A03_13</vt:lpwstr>
  </property>
</Properties>
</file>