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微软雅黑" w:hAnsi="微软雅黑" w:eastAsia="微软雅黑" w:cs="微软雅黑"/>
          <w:color w:val="4C4C4C"/>
          <w:sz w:val="28"/>
          <w:szCs w:val="28"/>
        </w:rPr>
      </w:pPr>
      <w:r>
        <w:rPr>
          <w:rFonts w:hint="eastAsia" w:ascii="微软雅黑" w:hAnsi="微软雅黑" w:eastAsia="微软雅黑" w:cs="微软雅黑"/>
          <w:color w:val="4C4C4C"/>
          <w:sz w:val="28"/>
          <w:szCs w:val="28"/>
        </w:rPr>
        <w:t>景东彝族自治县人民医院</w:t>
      </w:r>
    </w:p>
    <w:p>
      <w:pPr>
        <w:pStyle w:val="2"/>
        <w:bidi w:val="0"/>
        <w:jc w:val="center"/>
        <w:rPr>
          <w:rFonts w:hint="eastAsia" w:ascii="微软雅黑" w:hAnsi="微软雅黑" w:eastAsia="微软雅黑" w:cs="微软雅黑"/>
          <w:color w:val="4C4C4C"/>
          <w:sz w:val="28"/>
          <w:szCs w:val="28"/>
          <w:lang w:val="en-US" w:eastAsia="zh-CN"/>
        </w:rPr>
      </w:pPr>
      <w:r>
        <w:rPr>
          <w:rFonts w:hint="eastAsia" w:ascii="微软雅黑" w:hAnsi="微软雅黑" w:eastAsia="微软雅黑" w:cs="微软雅黑"/>
          <w:color w:val="4C4C4C"/>
          <w:sz w:val="28"/>
          <w:szCs w:val="28"/>
          <w:lang w:val="en-US" w:eastAsia="zh-CN"/>
        </w:rPr>
        <w:t>过氧化氢空间消毒机</w:t>
      </w:r>
      <w:r>
        <w:rPr>
          <w:rFonts w:hint="eastAsia" w:ascii="微软雅黑" w:hAnsi="微软雅黑" w:eastAsia="微软雅黑" w:cs="微软雅黑"/>
          <w:color w:val="4C4C4C"/>
          <w:sz w:val="28"/>
          <w:szCs w:val="28"/>
        </w:rPr>
        <w:t>设备清单与技术参数配置要求</w:t>
      </w:r>
      <w:r>
        <w:rPr>
          <w:rFonts w:hint="eastAsia" w:ascii="微软雅黑" w:hAnsi="微软雅黑" w:eastAsia="微软雅黑" w:cs="微软雅黑"/>
          <w:color w:val="4C4C4C"/>
          <w:sz w:val="28"/>
          <w:szCs w:val="28"/>
          <w:lang w:val="en-US" w:eastAsia="zh-CN"/>
        </w:rPr>
        <w:t>及报价</w:t>
      </w:r>
    </w:p>
    <w:tbl>
      <w:tblPr>
        <w:tblStyle w:val="4"/>
        <w:tblpPr w:leftFromText="180" w:rightFromText="180" w:vertAnchor="text" w:horzAnchor="page" w:tblpX="812" w:tblpY="572"/>
        <w:tblOverlap w:val="never"/>
        <w:tblW w:w="10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0"/>
        <w:gridCol w:w="1138"/>
        <w:gridCol w:w="1138"/>
        <w:gridCol w:w="1138"/>
        <w:gridCol w:w="1138"/>
        <w:gridCol w:w="1138"/>
        <w:gridCol w:w="1138"/>
        <w:gridCol w:w="1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38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景东彝族自治县人民医院过氧化氢空间消毒机报价表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过氧化氢空间消毒机</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8万元</w:t>
            </w:r>
          </w:p>
        </w:tc>
      </w:tr>
    </w:tbl>
    <w:p>
      <w:pPr>
        <w:pStyle w:val="2"/>
        <w:bidi w:val="0"/>
        <w:jc w:val="both"/>
        <w:rPr>
          <w:rFonts w:hint="eastAsia"/>
          <w:sz w:val="24"/>
          <w:szCs w:val="24"/>
        </w:rPr>
      </w:pPr>
    </w:p>
    <w:p>
      <w:pPr>
        <w:pStyle w:val="2"/>
        <w:bidi w:val="0"/>
        <w:jc w:val="both"/>
        <w:rPr>
          <w:sz w:val="24"/>
          <w:szCs w:val="24"/>
        </w:rPr>
      </w:pPr>
      <w:r>
        <w:rPr>
          <w:rFonts w:hint="eastAsia"/>
          <w:sz w:val="24"/>
          <w:szCs w:val="24"/>
        </w:rPr>
        <w:t xml:space="preserve">1.主要技术要求 </w:t>
      </w:r>
      <w:bookmarkStart w:id="0" w:name="_GoBack"/>
      <w:bookmarkEnd w:id="0"/>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 </w:t>
      </w:r>
      <w:r>
        <w:rPr>
          <w:rFonts w:hint="eastAsia" w:asciiTheme="minorEastAsia" w:hAnsiTheme="minorEastAsia" w:eastAsiaTheme="minorEastAsia" w:cstheme="minorEastAsia"/>
          <w:sz w:val="24"/>
          <w:szCs w:val="24"/>
          <w:lang w:val="en-US" w:eastAsia="zh-CN"/>
        </w:rPr>
        <w:t>★技术原理：采用超干雾技术将过氧化氢消毒液雾化，在通过高压空气，利用伯努利效应使得过氧化氢在极细化喷咀形成超干雾过氧化氢颗粒，通过冷凝原理，</w:t>
      </w:r>
      <w:r>
        <w:rPr>
          <w:rFonts w:hint="eastAsia" w:asciiTheme="minorEastAsia" w:hAnsiTheme="minorEastAsia" w:cstheme="minorEastAsia"/>
          <w:sz w:val="24"/>
          <w:szCs w:val="24"/>
          <w:lang w:val="en-US" w:eastAsia="zh-CN"/>
        </w:rPr>
        <w:t>对</w:t>
      </w:r>
      <w:r>
        <w:rPr>
          <w:rFonts w:hint="eastAsia" w:asciiTheme="minorEastAsia" w:hAnsiTheme="minorEastAsia" w:eastAsiaTheme="minorEastAsia" w:cstheme="minorEastAsia"/>
          <w:sz w:val="24"/>
          <w:szCs w:val="24"/>
          <w:lang w:val="en-US" w:eastAsia="zh-CN"/>
        </w:rPr>
        <w:t>喷出的过氧化氢颗粒进行筛选，将大于5um的雾化颗粒冷凝回流，把小于5um的过氧化氢超干雾吹出，扩散均匀，形成布朗运动，有效消毒距离更远</w:t>
      </w: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用途：适用于</w:t>
      </w:r>
      <w:r>
        <w:rPr>
          <w:rFonts w:hint="eastAsia" w:asciiTheme="minorEastAsia" w:hAnsiTheme="minorEastAsia" w:eastAsiaTheme="minorEastAsia" w:cstheme="minorEastAsia"/>
          <w:sz w:val="24"/>
          <w:szCs w:val="24"/>
          <w:lang w:val="en-US" w:eastAsia="zh-CN"/>
        </w:rPr>
        <w:t>医疗机构中高危区域</w:t>
      </w:r>
      <w:r>
        <w:rPr>
          <w:rFonts w:hint="eastAsia" w:asciiTheme="minorEastAsia" w:hAnsiTheme="minorEastAsia" w:eastAsiaTheme="minorEastAsia" w:cstheme="minorEastAsia"/>
          <w:sz w:val="24"/>
          <w:szCs w:val="24"/>
        </w:rPr>
        <w:t>、生物安全实验室、重症监护病房、手术室、</w:t>
      </w:r>
      <w:r>
        <w:rPr>
          <w:rFonts w:hint="eastAsia" w:asciiTheme="minorEastAsia" w:hAnsiTheme="minorEastAsia" w:eastAsiaTheme="minorEastAsia" w:cstheme="minorEastAsia"/>
          <w:sz w:val="24"/>
          <w:szCs w:val="24"/>
          <w:lang w:val="en-US" w:eastAsia="zh-CN"/>
        </w:rPr>
        <w:t>清除实验室中的DNA和RNA 、感染病房、普通病房、生物制药企业、公共区域以及有卫生要求的场所</w:t>
      </w:r>
      <w:r>
        <w:rPr>
          <w:rFonts w:hint="eastAsia" w:asciiTheme="minorEastAsia" w:hAnsiTheme="minorEastAsia" w:eastAsiaTheme="minorEastAsia" w:cstheme="minorEastAsia"/>
          <w:sz w:val="24"/>
          <w:szCs w:val="24"/>
        </w:rPr>
        <w:t>可杀灭肠道致病菌、化脓性球菌、医院感染常见菌、空气中细菌、致病性酵母菌及芽孢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也可用于新冠病毒的终末消毒</w:t>
      </w:r>
      <w:r>
        <w:rPr>
          <w:rFonts w:hint="eastAsia" w:asciiTheme="minorEastAsia" w:hAnsiTheme="minorEastAsia" w:eastAsiaTheme="minorEastAsia" w:cstheme="minorEastAsia"/>
          <w:sz w:val="24"/>
          <w:szCs w:val="24"/>
        </w:rPr>
        <w:t xml:space="preserve">等，达到广谱杀菌效果。 </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1.3 ★消毒空间：</w:t>
      </w:r>
      <w:r>
        <w:rPr>
          <w:rFonts w:hint="eastAsia" w:asciiTheme="minorEastAsia" w:hAnsiTheme="minorEastAsia" w:eastAsiaTheme="minorEastAsia" w:cstheme="minorEastAsia"/>
          <w:sz w:val="24"/>
          <w:szCs w:val="24"/>
          <w:lang w:val="en-US" w:eastAsia="zh-CN"/>
        </w:rPr>
        <w:t>单次100-200</w:t>
      </w:r>
      <w:r>
        <w:rPr>
          <w:rFonts w:hint="eastAsia" w:asciiTheme="minorEastAsia" w:hAnsiTheme="minorEastAsia" w:eastAsiaTheme="minorEastAsia" w:cstheme="minorEastAsia"/>
          <w:sz w:val="24"/>
          <w:szCs w:val="24"/>
        </w:rPr>
        <w:t xml:space="preserve">立方米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内置储液箱</w:t>
      </w:r>
      <w:r>
        <w:rPr>
          <w:rFonts w:hint="eastAsia" w:asciiTheme="minorEastAsia" w:hAnsiTheme="minorEastAsia" w:cstheme="minorEastAsia"/>
          <w:sz w:val="24"/>
          <w:szCs w:val="24"/>
          <w:lang w:val="en-US" w:eastAsia="zh-CN"/>
        </w:rPr>
        <w:t>容纳至少3.5L</w:t>
      </w:r>
      <w:r>
        <w:rPr>
          <w:rFonts w:hint="eastAsia" w:asciiTheme="minorEastAsia" w:hAnsiTheme="minorEastAsia" w:eastAsiaTheme="minorEastAsia" w:cstheme="minorEastAsia"/>
          <w:sz w:val="24"/>
          <w:szCs w:val="24"/>
          <w:lang w:val="en-US" w:eastAsia="zh-CN"/>
        </w:rPr>
        <w:t>消毒液，标准模式（3ML/m³）下可以满足</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1300m³的消毒任务。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★设备雾化颗粒≤</w:t>
      </w:r>
      <w:r>
        <w:rPr>
          <w:rFonts w:hint="eastAsia" w:asciiTheme="minorEastAsia" w:hAnsiTheme="minorEastAsia" w:eastAsiaTheme="minorEastAsia" w:cstheme="minorEastAsia"/>
          <w:sz w:val="24"/>
          <w:szCs w:val="24"/>
          <w:lang w:val="en-US" w:eastAsia="zh-CN"/>
        </w:rPr>
        <w:t>0.05</w:t>
      </w:r>
      <w:r>
        <w:rPr>
          <w:rFonts w:hint="eastAsia" w:asciiTheme="minorEastAsia" w:hAnsiTheme="minorEastAsia" w:eastAsiaTheme="minorEastAsia" w:cstheme="minorEastAsia"/>
          <w:sz w:val="24"/>
          <w:szCs w:val="24"/>
        </w:rPr>
        <w:t>um，</w:t>
      </w:r>
      <w:r>
        <w:rPr>
          <w:rFonts w:hint="eastAsia" w:asciiTheme="minorEastAsia" w:hAnsiTheme="minorEastAsia" w:eastAsiaTheme="minorEastAsia" w:cstheme="minorEastAsia"/>
          <w:sz w:val="24"/>
          <w:szCs w:val="24"/>
          <w:lang w:val="en-US" w:eastAsia="zh-CN"/>
        </w:rPr>
        <w:t>消毒液使用量3-8ML/m³可调节（有标准模式、增强模式、特强模式满足不同情况使用），</w:t>
      </w:r>
      <w:r>
        <w:rPr>
          <w:rFonts w:hint="eastAsia" w:asciiTheme="minorEastAsia" w:hAnsiTheme="minorEastAsia" w:eastAsiaTheme="minorEastAsia" w:cstheme="minorEastAsia"/>
          <w:sz w:val="24"/>
          <w:szCs w:val="24"/>
        </w:rPr>
        <w:t>确保雾化颗粒的均匀性和雾化量，保证消毒效果，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提供粒径</w:t>
      </w:r>
      <w:r>
        <w:rPr>
          <w:rFonts w:hint="eastAsia" w:asciiTheme="minorEastAsia" w:hAnsiTheme="minorEastAsia" w:eastAsiaTheme="minorEastAsia" w:cstheme="minorEastAsia"/>
          <w:sz w:val="24"/>
          <w:szCs w:val="24"/>
          <w:lang w:val="en-US" w:eastAsia="zh-CN"/>
        </w:rPr>
        <w:t>测试</w:t>
      </w:r>
      <w:r>
        <w:rPr>
          <w:rFonts w:hint="eastAsia" w:asciiTheme="minorEastAsia" w:hAnsiTheme="minorEastAsia" w:eastAsiaTheme="minorEastAsia" w:cstheme="minorEastAsia"/>
          <w:sz w:val="24"/>
          <w:szCs w:val="24"/>
        </w:rPr>
        <w:t>证明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参数设定：内置计算软件，具有按空间体积和按消毒时间计算双模式，可根据用户需求选择对应模式，输入空间体积或消毒时长，自动计算消毒参数，方便用户操作</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1.6 ★</w:t>
      </w:r>
      <w:r>
        <w:rPr>
          <w:rFonts w:hint="eastAsia" w:asciiTheme="minorEastAsia" w:hAnsiTheme="minorEastAsia" w:eastAsiaTheme="minorEastAsia" w:cstheme="minorEastAsia"/>
          <w:sz w:val="24"/>
          <w:szCs w:val="24"/>
          <w:lang w:val="en-US" w:eastAsia="zh-CN"/>
        </w:rPr>
        <w:t>功能设计：三种使用方式。1.可以作为风管消毒机对隔离负压</w:t>
      </w:r>
      <w:r>
        <w:rPr>
          <w:rFonts w:hint="eastAsia" w:asciiTheme="minorEastAsia" w:hAnsiTheme="minorEastAsia" w:cstheme="minorEastAsia"/>
          <w:sz w:val="24"/>
          <w:szCs w:val="24"/>
          <w:lang w:val="en-US" w:eastAsia="zh-CN"/>
        </w:rPr>
        <w:t>病房</w:t>
      </w:r>
      <w:r>
        <w:rPr>
          <w:rFonts w:hint="eastAsia" w:asciiTheme="minorEastAsia" w:hAnsiTheme="minorEastAsia" w:eastAsiaTheme="minorEastAsia" w:cstheme="minorEastAsia"/>
          <w:sz w:val="24"/>
          <w:szCs w:val="24"/>
          <w:lang w:val="en-US" w:eastAsia="zh-CN"/>
        </w:rPr>
        <w:t>、小型生物实验室、医护车辆以及实验动物中心笼架消毒。2.直接放置到消毒空间使用。3.可以作为独立的解析机使用，可吸附臭氧，甲醛和尘埃等有害杂质，净化空气。</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1.7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显示屏：配备4.3英寸显示屏，同时配备8英寸平板电脑可以远程操控和检测运行状态，模式自由切换。</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 独有残留解析功能和残留超标报警功能。</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消毒液储液箱有内外箱设计，内外箱可以装载不同的消毒液</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1.10</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拥有标准，增强，特强三种消毒档位，内外消毒液箱通道切换房间建立与编辑功能。</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2.功能要求</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操作便捷性：使用触摸屏和平板电脑作为操作控制器，内置消毒机APP。可以无线远程控制消毒机，平板可以远程监测消毒机运行状态。</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具备快速解析功能，解析完成后空间浓度小于1PPM安全线，以保证消毒时间完成后人员可以进入</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★远程操控：具备常规操作，无线远程操控，配备8英寸平板可以远程操作和检测控设备运行状态，平板显示液位、温度、湿度、浓度、灭菌、等离子、待机、故障灯监测状态指示栏。</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工作状态显示：具备设备工作状态显示：具有工作状态颜色指示装置（待机、工作状态分色指示系统）。</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★消毒工艺要求：消毒时，产生不可见的过氧化氢微粒，空间扩散性能好，空间浓度均匀。提供工作视频证明。</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★消毒数据管理：消毒运行数据可记录10000条、可查询、可打印，可形成数据曲线。保证数据可追溯。</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2.7材质要求：外壳及内部结构件采用SUS304、ABS、AL601，材料兼容性好，不会老化。提供材质相关证明材料。</w:t>
      </w:r>
    </w:p>
    <w:p>
      <w:pP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2.8 </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扩展要求：可以选配专用配置等离子体无线消毒推车，可进行日常空气消毒也可为消毒器提供电源支持（交流电直流电两用），提供组合后照片。</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3.消毒要求</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★消毒液适用介质：过氧化氢、次氯酸、溶菌酶、二氧化氯、过氧乙酸等。消毒液为食品级过氧化氢，浓度兼容6-35%，非专用消毒液。</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★物表模拟现场消毒试验：枯草杆菌黑色变种芽孢杀灭对数值均≥5.9（提供CMA认证检验报告）。</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物表模拟现场消毒试验：嗜热脂肪肝菌芽孢杀灭对数值均≥5.9（提供CMA认证检验报告）。</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空气消毒模拟现场消毒试验：白色葡萄球菌杀灭率≥100%（提供CMA认证检验报告）。</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空气消毒模拟现场消毒试验：自然菌消亡率≥100%（提供CMA认证检验报告）。</w:t>
      </w:r>
    </w:p>
    <w:p>
      <w:pPr>
        <w:pStyle w:val="3"/>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 空气强对流技术，使过氧化氢分子迅速均匀无死角弥散，具备较高的穿透力和杀灭力，兼容性好。</w:t>
      </w:r>
    </w:p>
    <w:p>
      <w:pPr>
        <w:pStyle w:val="6"/>
        <w:numPr>
          <w:ilvl w:val="0"/>
          <w:numId w:val="0"/>
        </w:numPr>
        <w:ind w:lef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3.4</w:t>
      </w:r>
      <w:r>
        <w:rPr>
          <w:rFonts w:hint="eastAsia" w:asciiTheme="minorEastAsia" w:hAnsiTheme="minorEastAsia" w:cstheme="minorEastAsia"/>
          <w:kern w:val="2"/>
          <w:sz w:val="24"/>
          <w:szCs w:val="24"/>
          <w:lang w:val="en-US" w:eastAsia="zh-CN" w:bidi="ar-SA"/>
        </w:rPr>
        <w:t xml:space="preserve"> </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kern w:val="2"/>
          <w:sz w:val="24"/>
          <w:szCs w:val="24"/>
          <w:lang w:val="en-US" w:eastAsia="zh-CN" w:bidi="ar-SA"/>
        </w:rPr>
        <w:t>解析方式：独立解析通道及媒介解析方式</w:t>
      </w:r>
    </w:p>
    <w:p>
      <w:pPr>
        <w:pStyle w:val="3"/>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3.5</w:t>
      </w:r>
      <w:r>
        <w:rPr>
          <w:rFonts w:hint="eastAsia" w:asciiTheme="minorEastAsia" w:hAnsiTheme="minorEastAsia" w:cstheme="minorEastAsia"/>
          <w:kern w:val="2"/>
          <w:sz w:val="24"/>
          <w:szCs w:val="24"/>
          <w:lang w:val="en-US" w:eastAsia="zh-CN" w:bidi="ar-SA"/>
        </w:rPr>
        <w:t xml:space="preserve"> </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kern w:val="2"/>
          <w:sz w:val="24"/>
          <w:szCs w:val="24"/>
          <w:lang w:val="en-US" w:eastAsia="zh-CN" w:bidi="ar-SA"/>
        </w:rPr>
        <w:t>多工作模式：允许独立消毒模式、独立解析模式、联合消毒解析模式、管路循环消毒解析模式</w:t>
      </w:r>
    </w:p>
    <w:p>
      <w:pPr>
        <w:pStyle w:val="3"/>
        <w:numPr>
          <w:ilvl w:val="0"/>
          <w:numId w:val="0"/>
        </w:numPr>
        <w:ind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4.资质要求</w:t>
      </w:r>
    </w:p>
    <w:p>
      <w:pP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rPr>
        <w:t>制造商需具备消毒产品生产企业卫生许可证，且许可证生产类别里必须明确包含有过氧化氢、等离子体</w:t>
      </w:r>
      <w:r>
        <w:rPr>
          <w:rFonts w:hint="eastAsia" w:asciiTheme="minorEastAsia" w:hAnsiTheme="minorEastAsia" w:eastAsiaTheme="minorEastAsia" w:cstheme="minorEastAsia"/>
          <w:sz w:val="24"/>
          <w:szCs w:val="24"/>
          <w:lang w:val="en-US" w:eastAsia="zh-CN"/>
        </w:rPr>
        <w:t>、紫外线</w:t>
      </w:r>
      <w:r>
        <w:rPr>
          <w:rFonts w:hint="eastAsia" w:asciiTheme="minorEastAsia" w:hAnsiTheme="minorEastAsia" w:eastAsiaTheme="minorEastAsia" w:cstheme="minorEastAsia"/>
          <w:sz w:val="24"/>
          <w:szCs w:val="24"/>
          <w:lang w:val="en-US"/>
        </w:rPr>
        <w:t>类消毒器械。</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val="en-US" w:eastAsia="zh-CN"/>
        </w:rPr>
        <w:t>▲所投产品通过14001环境管理体系认证，45001健康安全管理体系认证（提供证书）</w:t>
      </w:r>
    </w:p>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4.3 </w:t>
      </w:r>
      <w:r>
        <w:rPr>
          <w:rFonts w:hint="eastAsia" w:asciiTheme="minorEastAsia" w:hAnsiTheme="minorEastAsia" w:eastAsiaTheme="minorEastAsia" w:cstheme="minorEastAsia"/>
          <w:sz w:val="24"/>
          <w:szCs w:val="24"/>
          <w:lang w:val="en-US" w:eastAsia="zh-CN"/>
        </w:rPr>
        <w:t>▲生产企业通过高新企业认证（提供证书）</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▲产品需要具备</w:t>
      </w:r>
      <w:r>
        <w:rPr>
          <w:rFonts w:hint="eastAsia" w:asciiTheme="minorEastAsia" w:hAnsiTheme="minorEastAsia" w:eastAsiaTheme="minorEastAsia" w:cstheme="minorEastAsia"/>
          <w:sz w:val="24"/>
          <w:szCs w:val="24"/>
        </w:rPr>
        <w:t>通过</w:t>
      </w:r>
      <w:r>
        <w:rPr>
          <w:rFonts w:hint="eastAsia" w:asciiTheme="minorEastAsia" w:hAnsiTheme="minorEastAsia" w:eastAsiaTheme="minorEastAsia" w:cstheme="minorEastAsia"/>
          <w:sz w:val="24"/>
          <w:szCs w:val="24"/>
          <w:lang w:val="en-US" w:eastAsia="zh-CN"/>
        </w:rPr>
        <w:t>ISO9001/ISO13485医疗器械</w:t>
      </w:r>
      <w:r>
        <w:rPr>
          <w:rFonts w:hint="eastAsia" w:asciiTheme="minorEastAsia" w:hAnsiTheme="minorEastAsia" w:eastAsiaTheme="minorEastAsia" w:cstheme="minorEastAsia"/>
          <w:sz w:val="24"/>
          <w:szCs w:val="24"/>
        </w:rPr>
        <w:t>质量体系认证</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需提供</w:t>
      </w:r>
      <w:r>
        <w:rPr>
          <w:rFonts w:hint="eastAsia" w:asciiTheme="minorEastAsia" w:hAnsiTheme="minorEastAsia" w:eastAsiaTheme="minorEastAsia" w:cstheme="minorEastAsia"/>
          <w:sz w:val="24"/>
          <w:szCs w:val="24"/>
          <w:lang w:val="en-US" w:eastAsia="zh-CN"/>
        </w:rPr>
        <w:t>产品</w:t>
      </w:r>
      <w:r>
        <w:rPr>
          <w:rFonts w:hint="eastAsia" w:asciiTheme="minorEastAsia" w:hAnsiTheme="minorEastAsia" w:eastAsiaTheme="minorEastAsia" w:cstheme="minorEastAsia"/>
          <w:sz w:val="24"/>
          <w:szCs w:val="24"/>
        </w:rPr>
        <w:t xml:space="preserve">CE认证证书 </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产品具备消毒产品卫生安全评价报告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附网上截图，或查询图</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cstheme="minorEastAsia"/>
          <w:sz w:val="24"/>
          <w:szCs w:val="24"/>
          <w:lang w:val="en-US" w:eastAsia="zh-CN"/>
        </w:rPr>
        <w:t xml:space="preserve">7 </w:t>
      </w:r>
      <w:r>
        <w:rPr>
          <w:rFonts w:hint="eastAsia" w:asciiTheme="minorEastAsia" w:hAnsiTheme="minorEastAsia" w:eastAsiaTheme="minorEastAsia" w:cstheme="minorEastAsia"/>
          <w:sz w:val="24"/>
          <w:szCs w:val="24"/>
          <w:lang w:val="en-US" w:eastAsia="zh-CN"/>
        </w:rPr>
        <w:t>▲制造商具备中华人民共和国国家版权局软件著作权登记证书，（软件名称：过氧化氢空间消毒灭菌系统）。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售后 </w:t>
      </w:r>
    </w:p>
    <w:p>
      <w:pPr>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.1 </w:t>
      </w:r>
      <w:r>
        <w:rPr>
          <w:rFonts w:hint="eastAsia" w:asciiTheme="minorEastAsia" w:hAnsiTheme="minorEastAsia" w:cstheme="minorEastAsia"/>
          <w:sz w:val="24"/>
          <w:szCs w:val="24"/>
          <w:lang w:val="en-US" w:eastAsia="zh-CN"/>
        </w:rPr>
        <w:t>要求玉溪地区有专门售后服务，</w:t>
      </w:r>
      <w:r>
        <w:rPr>
          <w:rFonts w:hint="eastAsia" w:asciiTheme="minorEastAsia" w:hAnsiTheme="minorEastAsia" w:eastAsiaTheme="minorEastAsia" w:cstheme="minorEastAsia"/>
          <w:sz w:val="24"/>
          <w:szCs w:val="24"/>
        </w:rPr>
        <w:t>接到报修通知后</w:t>
      </w:r>
      <w:r>
        <w:rPr>
          <w:rFonts w:hint="eastAsia" w:asciiTheme="minorEastAsia" w:hAnsiTheme="minorEastAsia" w:cstheme="minorEastAsia"/>
          <w:sz w:val="24"/>
          <w:szCs w:val="24"/>
          <w:lang w:val="en-US" w:eastAsia="zh-CN"/>
        </w:rPr>
        <w:t>半</w:t>
      </w:r>
      <w:r>
        <w:rPr>
          <w:rFonts w:hint="eastAsia" w:asciiTheme="minorEastAsia" w:hAnsiTheme="minorEastAsia" w:eastAsiaTheme="minorEastAsia" w:cstheme="minorEastAsia"/>
          <w:sz w:val="24"/>
          <w:szCs w:val="24"/>
        </w:rPr>
        <w:t>小时内应答，2小时到达现场。</w:t>
      </w:r>
    </w:p>
    <w:p>
      <w:pPr>
        <w:rPr>
          <w:sz w:val="28"/>
          <w:szCs w:val="28"/>
        </w:rPr>
      </w:pPr>
      <w:r>
        <w:rPr>
          <w:rFonts w:hint="eastAsia"/>
          <w:sz w:val="28"/>
          <w:szCs w:val="28"/>
          <w:lang w:val="en-US" w:eastAsia="zh-CN"/>
        </w:rPr>
        <w:t xml:space="preserve"> </w:t>
      </w:r>
      <w:r>
        <w:rPr>
          <w:rFonts w:hint="eastAsia"/>
          <w:sz w:val="28"/>
          <w:szCs w:val="28"/>
          <w:lang w:val="en-US"/>
        </w:rPr>
        <w:sym w:font="Wingdings" w:char="F0AB"/>
      </w:r>
      <w:r>
        <w:rPr>
          <w:rFonts w:hint="eastAsia" w:ascii="宋体" w:hAnsi="宋体" w:eastAsia="宋体" w:cs="宋体"/>
          <w:sz w:val="24"/>
          <w:szCs w:val="24"/>
          <w:highlight w:val="cyan"/>
          <w:lang w:val="en-US" w:eastAsia="zh-CN"/>
        </w:rPr>
        <w:t>星标参数为重要参数，不满足扣5分。资质类</w:t>
      </w:r>
      <w:r>
        <w:rPr>
          <w:rFonts w:hint="eastAsia" w:ascii="微软雅黑" w:hAnsi="微软雅黑" w:eastAsia="微软雅黑" w:cs="微软雅黑"/>
          <w:sz w:val="24"/>
          <w:szCs w:val="24"/>
          <w:lang w:val="en-US" w:eastAsia="zh-CN"/>
        </w:rPr>
        <w:t>▲</w:t>
      </w:r>
      <w:r>
        <w:rPr>
          <w:rFonts w:hint="eastAsia" w:ascii="宋体" w:hAnsi="宋体" w:eastAsia="宋体" w:cs="宋体"/>
          <w:sz w:val="24"/>
          <w:szCs w:val="24"/>
          <w:highlight w:val="cyan"/>
          <w:lang w:val="en-US" w:eastAsia="zh-CN"/>
        </w:rPr>
        <w:t>，不满足扣三分。</w:t>
      </w:r>
    </w:p>
    <w:p>
      <w:pPr>
        <w:rPr>
          <w:rFonts w:hint="default" w:eastAsiaTheme="minorEastAsia"/>
          <w:sz w:val="24"/>
          <w:szCs w:val="24"/>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ZWNlYWNhMTdiOWU4YTRjNzYzMjU0ZmJlMmUzZDQifQ=="/>
  </w:docVars>
  <w:rsids>
    <w:rsidRoot w:val="5F772BEE"/>
    <w:rsid w:val="057E74F5"/>
    <w:rsid w:val="16E47222"/>
    <w:rsid w:val="18CF4851"/>
    <w:rsid w:val="29DD664D"/>
    <w:rsid w:val="2C296C54"/>
    <w:rsid w:val="36234EFA"/>
    <w:rsid w:val="38CC01E1"/>
    <w:rsid w:val="3AE01ADD"/>
    <w:rsid w:val="3B332E38"/>
    <w:rsid w:val="3E210E92"/>
    <w:rsid w:val="3FD85478"/>
    <w:rsid w:val="43264582"/>
    <w:rsid w:val="4CF44EFD"/>
    <w:rsid w:val="4E33322D"/>
    <w:rsid w:val="55993E93"/>
    <w:rsid w:val="5D083A86"/>
    <w:rsid w:val="5EB30C33"/>
    <w:rsid w:val="5F381638"/>
    <w:rsid w:val="5F772BEE"/>
    <w:rsid w:val="60667F5D"/>
    <w:rsid w:val="63BB4C62"/>
    <w:rsid w:val="65051DFE"/>
    <w:rsid w:val="699C3F48"/>
    <w:rsid w:val="6D4C4C8B"/>
    <w:rsid w:val="74DB2F3A"/>
    <w:rsid w:val="786A303E"/>
    <w:rsid w:val="78BE64B7"/>
    <w:rsid w:val="7CAD7CBE"/>
    <w:rsid w:val="7D2E40F7"/>
    <w:rsid w:val="7D910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6">
    <w:name w:val="List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1878</Words>
  <Characters>2056</Characters>
  <Lines>0</Lines>
  <Paragraphs>0</Paragraphs>
  <TotalTime>1</TotalTime>
  <ScaleCrop>false</ScaleCrop>
  <LinksUpToDate>false</LinksUpToDate>
  <CharactersWithSpaces>2097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2020-12-21T06:55:00Z</dcterms:created>
  <dc:creator>李丰辉</dc:creator>
  <cp:lastModifiedBy>众木成林</cp:lastModifiedBy>
  <dcterms:modified xsi:type="dcterms:W3CDTF">2022-09-29T08:10:44Z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DE3D131A21C64ADF99999E7C09395FAB</vt:lpwstr>
  </property>
</Properties>
</file>